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183264" w14:textId="77777777" w:rsidR="009728FA" w:rsidRPr="00AE34D1" w:rsidRDefault="009728FA" w:rsidP="009728FA">
      <w:pPr>
        <w:spacing w:before="240" w:after="0" w:line="240" w:lineRule="auto"/>
        <w:jc w:val="center"/>
        <w:rPr>
          <w:rFonts w:ascii="Arial" w:eastAsia="Times New Roman" w:hAnsi="Arial" w:cs="Arial"/>
          <w:b/>
          <w:bCs/>
          <w:color w:val="000000"/>
          <w:lang w:eastAsia="en-IN"/>
        </w:rPr>
      </w:pPr>
      <w:r w:rsidRPr="00AE34D1">
        <w:rPr>
          <w:rFonts w:ascii="Arial" w:eastAsia="Times New Roman" w:hAnsi="Arial" w:cs="Arial"/>
          <w:b/>
          <w:bCs/>
          <w:color w:val="000000"/>
          <w:highlight w:val="yellow"/>
          <w:lang w:eastAsia="en-IN"/>
        </w:rPr>
        <w:t>To be obtained on Company Letterhead</w:t>
      </w:r>
    </w:p>
    <w:p w14:paraId="26520BDC" w14:textId="77777777" w:rsidR="009728FA" w:rsidRPr="00AE34D1" w:rsidRDefault="009728FA" w:rsidP="009728FA">
      <w:pPr>
        <w:pStyle w:val="Default"/>
        <w:rPr>
          <w:rFonts w:ascii="Arial" w:hAnsi="Arial" w:cs="Arial"/>
          <w:b/>
          <w:bCs/>
          <w:sz w:val="22"/>
          <w:szCs w:val="22"/>
        </w:rPr>
      </w:pPr>
    </w:p>
    <w:p w14:paraId="349DAF1E" w14:textId="77777777" w:rsidR="009728FA" w:rsidRPr="00AE34D1" w:rsidRDefault="009728FA" w:rsidP="009728FA">
      <w:pPr>
        <w:pStyle w:val="Default"/>
        <w:jc w:val="right"/>
        <w:rPr>
          <w:rFonts w:ascii="Arial" w:hAnsi="Arial" w:cs="Arial"/>
          <w:bCs/>
          <w:i/>
          <w:sz w:val="22"/>
          <w:szCs w:val="22"/>
        </w:rPr>
      </w:pPr>
      <w:r w:rsidRPr="00AE34D1">
        <w:rPr>
          <w:rFonts w:ascii="Arial" w:hAnsi="Arial" w:cs="Arial"/>
          <w:b/>
          <w:sz w:val="22"/>
          <w:szCs w:val="22"/>
        </w:rPr>
        <w:t>ANNEXURE 3</w:t>
      </w:r>
    </w:p>
    <w:p w14:paraId="2053F495" w14:textId="77777777" w:rsidR="009728FA" w:rsidRPr="00AE34D1" w:rsidRDefault="009728FA" w:rsidP="009728FA">
      <w:pPr>
        <w:pStyle w:val="Default"/>
        <w:rPr>
          <w:rFonts w:ascii="Arial" w:hAnsi="Arial" w:cs="Arial"/>
          <w:bCs/>
          <w:i/>
          <w:sz w:val="22"/>
          <w:szCs w:val="22"/>
        </w:rPr>
      </w:pPr>
    </w:p>
    <w:p w14:paraId="4FDAB412" w14:textId="77777777" w:rsidR="009728FA" w:rsidRPr="00AE34D1" w:rsidRDefault="009728FA" w:rsidP="009728FA">
      <w:pPr>
        <w:pStyle w:val="Default"/>
        <w:rPr>
          <w:rFonts w:ascii="Arial" w:hAnsi="Arial" w:cs="Arial"/>
          <w:bCs/>
          <w:i/>
          <w:sz w:val="22"/>
          <w:szCs w:val="22"/>
        </w:rPr>
      </w:pPr>
      <w:r w:rsidRPr="00AE34D1">
        <w:rPr>
          <w:rFonts w:ascii="Arial" w:hAnsi="Arial" w:cs="Arial"/>
          <w:bCs/>
          <w:i/>
          <w:sz w:val="22"/>
          <w:szCs w:val="22"/>
        </w:rPr>
        <w:t>(FORMAT OF BOARD RESOLUTION TO BE PRINTED ON LETTERHEAD OF ENTITY)</w:t>
      </w:r>
    </w:p>
    <w:p w14:paraId="143AFC5F" w14:textId="77777777" w:rsidR="009728FA" w:rsidRPr="00AE34D1" w:rsidRDefault="009728FA" w:rsidP="009728FA">
      <w:pPr>
        <w:pStyle w:val="Default"/>
        <w:rPr>
          <w:rFonts w:ascii="Arial" w:hAnsi="Arial" w:cs="Arial"/>
          <w:b/>
          <w:bCs/>
          <w:sz w:val="22"/>
          <w:szCs w:val="22"/>
        </w:rPr>
      </w:pPr>
    </w:p>
    <w:p w14:paraId="35F07638" w14:textId="77777777" w:rsidR="009728FA" w:rsidRPr="00AE34D1" w:rsidRDefault="009728FA" w:rsidP="009728FA">
      <w:pPr>
        <w:pStyle w:val="Default"/>
        <w:rPr>
          <w:rFonts w:ascii="Arial" w:hAnsi="Arial" w:cs="Arial"/>
          <w:b/>
          <w:bCs/>
          <w:sz w:val="22"/>
          <w:szCs w:val="22"/>
        </w:rPr>
      </w:pPr>
    </w:p>
    <w:p w14:paraId="64F4148A" w14:textId="0E8D0E1A" w:rsidR="009728FA" w:rsidRPr="00AE34D1" w:rsidRDefault="009728FA" w:rsidP="009728FA">
      <w:pPr>
        <w:pStyle w:val="Default"/>
        <w:jc w:val="both"/>
        <w:rPr>
          <w:rFonts w:ascii="Arial" w:hAnsi="Arial" w:cs="Arial"/>
          <w:sz w:val="22"/>
          <w:szCs w:val="22"/>
        </w:rPr>
      </w:pPr>
      <w:r w:rsidRPr="00AE34D1">
        <w:rPr>
          <w:rFonts w:ascii="Arial" w:hAnsi="Arial" w:cs="Arial"/>
          <w:b/>
          <w:bCs/>
          <w:sz w:val="22"/>
          <w:szCs w:val="22"/>
        </w:rPr>
        <w:t xml:space="preserve">CERTIFIED TRUE COPY OF THE RESOLUTION PASSED AT THE MEETING OF BOARD OF DIRECTORS OF ______________________(NAME OF COMPANY) HELD ON ______ (date) at _________(time) at _______________(address) TO GET ONBOARDED WITH STATE BANK OF INDIA, IFSC BANKING UNIT-GIFT CITY BRANCH, GANDHINAGAR, GUJARAT, INDIA FOR IMPORT OF BULLION ON INDIA INTERNATIONAL BULLION EXCHANGE IFSC LTD.(IIBX) </w:t>
      </w:r>
    </w:p>
    <w:p w14:paraId="02C4D5F1" w14:textId="77777777" w:rsidR="009728FA" w:rsidRPr="00AE34D1" w:rsidRDefault="009728FA" w:rsidP="009728FA">
      <w:pPr>
        <w:pStyle w:val="Default"/>
        <w:jc w:val="both"/>
        <w:rPr>
          <w:rFonts w:ascii="Arial" w:hAnsi="Arial" w:cs="Arial"/>
          <w:sz w:val="22"/>
          <w:szCs w:val="22"/>
        </w:rPr>
      </w:pPr>
    </w:p>
    <w:p w14:paraId="54502FED" w14:textId="13D6FD25" w:rsidR="009728FA" w:rsidRPr="00AE34D1" w:rsidRDefault="009728FA" w:rsidP="009728FA">
      <w:pPr>
        <w:pStyle w:val="Default"/>
        <w:jc w:val="both"/>
        <w:rPr>
          <w:rFonts w:ascii="Arial" w:hAnsi="Arial" w:cs="Arial"/>
          <w:sz w:val="22"/>
          <w:szCs w:val="22"/>
        </w:rPr>
      </w:pPr>
      <w:r w:rsidRPr="00AE34D1">
        <w:rPr>
          <w:rFonts w:ascii="Arial" w:hAnsi="Arial" w:cs="Arial"/>
          <w:b/>
          <w:bCs/>
          <w:sz w:val="22"/>
          <w:szCs w:val="22"/>
        </w:rPr>
        <w:t xml:space="preserve">“Resolved that M/s ______________ </w:t>
      </w:r>
      <w:r w:rsidRPr="00AE34D1">
        <w:rPr>
          <w:rFonts w:ascii="Arial" w:hAnsi="Arial" w:cs="Arial"/>
          <w:sz w:val="22"/>
          <w:szCs w:val="22"/>
        </w:rPr>
        <w:t xml:space="preserve">will get on boarded with State Bank of India IFSC Banking Unit as we are a </w:t>
      </w:r>
      <w:r w:rsidRPr="00AE34D1">
        <w:rPr>
          <w:rFonts w:ascii="Arial" w:hAnsi="Arial" w:cs="Arial"/>
          <w:b/>
          <w:bCs/>
          <w:color w:val="auto"/>
          <w:sz w:val="22"/>
          <w:szCs w:val="22"/>
          <w:lang w:val="en-IN"/>
        </w:rPr>
        <w:t xml:space="preserve">Valid India-UAE CEPA TRQ Holder/Qualified Jeweller/Special Category Client </w:t>
      </w:r>
      <w:r w:rsidRPr="00AE34D1">
        <w:rPr>
          <w:rFonts w:ascii="Arial" w:hAnsi="Arial" w:cs="Arial"/>
          <w:sz w:val="22"/>
          <w:szCs w:val="22"/>
        </w:rPr>
        <w:t>and import/export/trade bullion on IIBX through SBI IFSC Banking Unit Gift City.</w:t>
      </w:r>
    </w:p>
    <w:p w14:paraId="234B8BD7" w14:textId="77777777" w:rsidR="009728FA" w:rsidRPr="00AE34D1" w:rsidRDefault="009728FA" w:rsidP="009728FA">
      <w:pPr>
        <w:pStyle w:val="Default"/>
        <w:jc w:val="both"/>
        <w:rPr>
          <w:rFonts w:ascii="Arial" w:hAnsi="Arial" w:cs="Arial"/>
          <w:b/>
          <w:bCs/>
          <w:sz w:val="22"/>
          <w:szCs w:val="22"/>
        </w:rPr>
      </w:pPr>
    </w:p>
    <w:p w14:paraId="24408170" w14:textId="0DEB4B3D" w:rsidR="009728FA" w:rsidRPr="00AE34D1" w:rsidRDefault="009728FA" w:rsidP="009728FA">
      <w:pPr>
        <w:pStyle w:val="Default"/>
        <w:jc w:val="both"/>
        <w:rPr>
          <w:rFonts w:ascii="Arial" w:hAnsi="Arial" w:cs="Arial"/>
          <w:sz w:val="22"/>
          <w:szCs w:val="22"/>
        </w:rPr>
      </w:pPr>
      <w:r w:rsidRPr="00AE34D1">
        <w:rPr>
          <w:rFonts w:ascii="Arial" w:hAnsi="Arial" w:cs="Arial"/>
          <w:b/>
          <w:bCs/>
          <w:sz w:val="22"/>
          <w:szCs w:val="22"/>
        </w:rPr>
        <w:t xml:space="preserve">RESOLVED FURTHER THAT </w:t>
      </w:r>
      <w:r w:rsidRPr="00AE34D1">
        <w:rPr>
          <w:rFonts w:ascii="Arial" w:hAnsi="Arial" w:cs="Arial"/>
          <w:sz w:val="22"/>
          <w:szCs w:val="22"/>
        </w:rPr>
        <w:t>State Bank of India, IFSC Banking Unit Gift City, located at Unit no. 1401 Signature Tower, GIFT SEZ, GIFT City, Gandhinagar 382 355 Gujarat, India (“Bank”) will provide Trading and Clearing Member services to ________ company for bullion trade/import on IIBX.</w:t>
      </w:r>
    </w:p>
    <w:p w14:paraId="59B2605B" w14:textId="77777777" w:rsidR="009728FA" w:rsidRPr="00AE34D1" w:rsidRDefault="009728FA" w:rsidP="009728FA">
      <w:pPr>
        <w:pStyle w:val="Default"/>
        <w:jc w:val="both"/>
        <w:rPr>
          <w:rFonts w:ascii="Arial" w:hAnsi="Arial" w:cs="Arial"/>
          <w:sz w:val="22"/>
          <w:szCs w:val="22"/>
        </w:rPr>
      </w:pPr>
    </w:p>
    <w:p w14:paraId="2B276584" w14:textId="77777777" w:rsidR="009728FA" w:rsidRPr="00AE34D1" w:rsidRDefault="009728FA" w:rsidP="009728FA">
      <w:pPr>
        <w:pStyle w:val="Default"/>
        <w:jc w:val="both"/>
        <w:rPr>
          <w:rFonts w:ascii="Arial" w:hAnsi="Arial" w:cs="Arial"/>
          <w:sz w:val="22"/>
          <w:szCs w:val="22"/>
        </w:rPr>
      </w:pPr>
      <w:r w:rsidRPr="00AE34D1">
        <w:rPr>
          <w:rFonts w:ascii="Arial" w:hAnsi="Arial" w:cs="Arial"/>
          <w:b/>
          <w:bCs/>
          <w:sz w:val="22"/>
          <w:szCs w:val="22"/>
        </w:rPr>
        <w:t>RESOLVED FURTHER THAT</w:t>
      </w:r>
      <w:r w:rsidRPr="00AE34D1">
        <w:rPr>
          <w:rFonts w:ascii="Arial" w:hAnsi="Arial" w:cs="Arial"/>
          <w:sz w:val="22"/>
          <w:szCs w:val="22"/>
        </w:rPr>
        <w:t xml:space="preserve"> undermentioned officials (better to mention name) of the company be is hereby solely/jointly authorized (as per company’s policy) to sign, execute and submit, deliver the bank onboarding forms, KYC documents, and other documents (self-attested photocopies/ certified true copies/ notarized copies) and to do all that is required to fulfil the onboarding process of the said bank branch. </w:t>
      </w:r>
    </w:p>
    <w:p w14:paraId="216E465B" w14:textId="77777777" w:rsidR="009728FA" w:rsidRPr="00AE34D1" w:rsidRDefault="009728FA" w:rsidP="009728FA">
      <w:pPr>
        <w:pStyle w:val="Default"/>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0"/>
        <w:gridCol w:w="2281"/>
        <w:gridCol w:w="2068"/>
        <w:gridCol w:w="2517"/>
      </w:tblGrid>
      <w:tr w:rsidR="009728FA" w:rsidRPr="00AE34D1" w14:paraId="33F64C78" w14:textId="77777777" w:rsidTr="00555458">
        <w:tc>
          <w:tcPr>
            <w:tcW w:w="2150" w:type="dxa"/>
            <w:shd w:val="clear" w:color="auto" w:fill="auto"/>
          </w:tcPr>
          <w:p w14:paraId="1E8DDCE3"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 xml:space="preserve">Sr </w:t>
            </w:r>
          </w:p>
        </w:tc>
        <w:tc>
          <w:tcPr>
            <w:tcW w:w="2281" w:type="dxa"/>
            <w:shd w:val="clear" w:color="auto" w:fill="auto"/>
          </w:tcPr>
          <w:p w14:paraId="435FC369"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Name</w:t>
            </w:r>
          </w:p>
        </w:tc>
        <w:tc>
          <w:tcPr>
            <w:tcW w:w="2068" w:type="dxa"/>
            <w:shd w:val="clear" w:color="auto" w:fill="auto"/>
          </w:tcPr>
          <w:p w14:paraId="4BD86FE8"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Designation</w:t>
            </w:r>
          </w:p>
        </w:tc>
        <w:tc>
          <w:tcPr>
            <w:tcW w:w="2517" w:type="dxa"/>
            <w:shd w:val="clear" w:color="auto" w:fill="auto"/>
          </w:tcPr>
          <w:p w14:paraId="4949EC2D"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Specimen Signature</w:t>
            </w:r>
          </w:p>
        </w:tc>
      </w:tr>
      <w:tr w:rsidR="009728FA" w:rsidRPr="00AE34D1" w14:paraId="25B63A15" w14:textId="77777777" w:rsidTr="00555458">
        <w:tc>
          <w:tcPr>
            <w:tcW w:w="2150" w:type="dxa"/>
            <w:shd w:val="clear" w:color="auto" w:fill="auto"/>
          </w:tcPr>
          <w:p w14:paraId="0AE0746F" w14:textId="77777777" w:rsidR="009728FA" w:rsidRPr="00AE34D1" w:rsidRDefault="009728FA" w:rsidP="00555458">
            <w:pPr>
              <w:pStyle w:val="Default"/>
              <w:jc w:val="both"/>
              <w:rPr>
                <w:rFonts w:ascii="Arial" w:hAnsi="Arial" w:cs="Arial"/>
                <w:sz w:val="22"/>
                <w:szCs w:val="22"/>
              </w:rPr>
            </w:pPr>
          </w:p>
        </w:tc>
        <w:tc>
          <w:tcPr>
            <w:tcW w:w="2281" w:type="dxa"/>
            <w:shd w:val="clear" w:color="auto" w:fill="auto"/>
          </w:tcPr>
          <w:p w14:paraId="5FDF7BD2" w14:textId="77777777" w:rsidR="009728FA" w:rsidRPr="00AE34D1" w:rsidRDefault="009728FA" w:rsidP="00555458">
            <w:pPr>
              <w:pStyle w:val="Default"/>
              <w:jc w:val="both"/>
              <w:rPr>
                <w:rFonts w:ascii="Arial" w:hAnsi="Arial" w:cs="Arial"/>
                <w:sz w:val="22"/>
                <w:szCs w:val="22"/>
              </w:rPr>
            </w:pPr>
          </w:p>
        </w:tc>
        <w:tc>
          <w:tcPr>
            <w:tcW w:w="2068" w:type="dxa"/>
            <w:shd w:val="clear" w:color="auto" w:fill="auto"/>
          </w:tcPr>
          <w:p w14:paraId="1B9E1BA8" w14:textId="77777777" w:rsidR="009728FA" w:rsidRPr="00AE34D1" w:rsidRDefault="009728FA" w:rsidP="00555458">
            <w:pPr>
              <w:pStyle w:val="Default"/>
              <w:jc w:val="both"/>
              <w:rPr>
                <w:rFonts w:ascii="Arial" w:hAnsi="Arial" w:cs="Arial"/>
                <w:sz w:val="22"/>
                <w:szCs w:val="22"/>
              </w:rPr>
            </w:pPr>
          </w:p>
        </w:tc>
        <w:tc>
          <w:tcPr>
            <w:tcW w:w="2517" w:type="dxa"/>
            <w:shd w:val="clear" w:color="auto" w:fill="auto"/>
          </w:tcPr>
          <w:p w14:paraId="1B97B2E2" w14:textId="77777777" w:rsidR="009728FA" w:rsidRPr="00AE34D1" w:rsidRDefault="009728FA" w:rsidP="00555458">
            <w:pPr>
              <w:pStyle w:val="Default"/>
              <w:jc w:val="both"/>
              <w:rPr>
                <w:rFonts w:ascii="Arial" w:hAnsi="Arial" w:cs="Arial"/>
                <w:sz w:val="22"/>
                <w:szCs w:val="22"/>
              </w:rPr>
            </w:pPr>
          </w:p>
        </w:tc>
      </w:tr>
      <w:tr w:rsidR="009728FA" w:rsidRPr="00AE34D1" w14:paraId="056C92E5" w14:textId="77777777" w:rsidTr="00555458">
        <w:tc>
          <w:tcPr>
            <w:tcW w:w="2150" w:type="dxa"/>
            <w:shd w:val="clear" w:color="auto" w:fill="auto"/>
          </w:tcPr>
          <w:p w14:paraId="5ADEF106" w14:textId="77777777" w:rsidR="009728FA" w:rsidRPr="00AE34D1" w:rsidRDefault="009728FA" w:rsidP="00555458">
            <w:pPr>
              <w:pStyle w:val="Default"/>
              <w:jc w:val="both"/>
              <w:rPr>
                <w:rFonts w:ascii="Arial" w:hAnsi="Arial" w:cs="Arial"/>
                <w:sz w:val="22"/>
                <w:szCs w:val="22"/>
              </w:rPr>
            </w:pPr>
          </w:p>
        </w:tc>
        <w:tc>
          <w:tcPr>
            <w:tcW w:w="2281" w:type="dxa"/>
            <w:shd w:val="clear" w:color="auto" w:fill="auto"/>
          </w:tcPr>
          <w:p w14:paraId="35D15244" w14:textId="77777777" w:rsidR="009728FA" w:rsidRPr="00AE34D1" w:rsidRDefault="009728FA" w:rsidP="00555458">
            <w:pPr>
              <w:pStyle w:val="Default"/>
              <w:jc w:val="both"/>
              <w:rPr>
                <w:rFonts w:ascii="Arial" w:hAnsi="Arial" w:cs="Arial"/>
                <w:sz w:val="22"/>
                <w:szCs w:val="22"/>
              </w:rPr>
            </w:pPr>
          </w:p>
        </w:tc>
        <w:tc>
          <w:tcPr>
            <w:tcW w:w="2068" w:type="dxa"/>
            <w:shd w:val="clear" w:color="auto" w:fill="auto"/>
          </w:tcPr>
          <w:p w14:paraId="3A4DC170" w14:textId="77777777" w:rsidR="009728FA" w:rsidRPr="00AE34D1" w:rsidRDefault="009728FA" w:rsidP="00555458">
            <w:pPr>
              <w:pStyle w:val="Default"/>
              <w:jc w:val="both"/>
              <w:rPr>
                <w:rFonts w:ascii="Arial" w:hAnsi="Arial" w:cs="Arial"/>
                <w:sz w:val="22"/>
                <w:szCs w:val="22"/>
              </w:rPr>
            </w:pPr>
          </w:p>
        </w:tc>
        <w:tc>
          <w:tcPr>
            <w:tcW w:w="2517" w:type="dxa"/>
            <w:shd w:val="clear" w:color="auto" w:fill="auto"/>
          </w:tcPr>
          <w:p w14:paraId="5402AB25" w14:textId="77777777" w:rsidR="009728FA" w:rsidRPr="00AE34D1" w:rsidRDefault="009728FA" w:rsidP="00555458">
            <w:pPr>
              <w:pStyle w:val="Default"/>
              <w:jc w:val="both"/>
              <w:rPr>
                <w:rFonts w:ascii="Arial" w:hAnsi="Arial" w:cs="Arial"/>
                <w:sz w:val="22"/>
                <w:szCs w:val="22"/>
              </w:rPr>
            </w:pPr>
          </w:p>
        </w:tc>
      </w:tr>
    </w:tbl>
    <w:p w14:paraId="314C169C" w14:textId="77777777" w:rsidR="009728FA" w:rsidRPr="00AE34D1" w:rsidRDefault="009728FA" w:rsidP="009728FA">
      <w:pPr>
        <w:pStyle w:val="Default"/>
        <w:jc w:val="both"/>
        <w:rPr>
          <w:rFonts w:ascii="Arial" w:hAnsi="Arial" w:cs="Arial"/>
          <w:sz w:val="22"/>
          <w:szCs w:val="22"/>
        </w:rPr>
      </w:pPr>
    </w:p>
    <w:p w14:paraId="4F0C3A15"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RESOLVED FURTHER THAT the authorized director/authorized signatories are authorized to instruct SBI IFSC Banking Unit for all bullion related activity, generation of AD letter, transfer fund to IIBX, enter trade on platform, deduct charges for IIBX and bank, receive funds from IIBX, remit back to our domestic bank and any other related activity of the bullion trade.</w:t>
      </w:r>
    </w:p>
    <w:p w14:paraId="231D288C" w14:textId="77777777" w:rsidR="009728FA" w:rsidRPr="00AE34D1" w:rsidRDefault="009728FA" w:rsidP="009728FA">
      <w:pPr>
        <w:pStyle w:val="Default"/>
        <w:jc w:val="both"/>
        <w:rPr>
          <w:rFonts w:ascii="Arial" w:hAnsi="Arial" w:cs="Arial"/>
          <w:sz w:val="22"/>
          <w:szCs w:val="22"/>
        </w:rPr>
      </w:pPr>
    </w:p>
    <w:p w14:paraId="30A9526F" w14:textId="2A8464C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 xml:space="preserve">FURTHER, that remittances to be made to SBI IFSC Banking Unit Gift city from the following domestic Authorized Dealer bank where _____entity is having current account. The account </w:t>
      </w:r>
      <w:proofErr w:type="gramStart"/>
      <w:r w:rsidRPr="00AE34D1">
        <w:rPr>
          <w:rFonts w:ascii="Arial" w:hAnsi="Arial" w:cs="Arial"/>
          <w:sz w:val="22"/>
          <w:szCs w:val="22"/>
        </w:rPr>
        <w:t>to</w:t>
      </w:r>
      <w:proofErr w:type="gramEnd"/>
      <w:r w:rsidRPr="00AE34D1">
        <w:rPr>
          <w:rFonts w:ascii="Arial" w:hAnsi="Arial" w:cs="Arial"/>
          <w:sz w:val="22"/>
          <w:szCs w:val="22"/>
        </w:rPr>
        <w:t xml:space="preserve"> be used to receive funds back from IFSC jurisdiction in case of trade executed (residual funds) or not executed (all funds).</w:t>
      </w:r>
    </w:p>
    <w:p w14:paraId="6ACC426A" w14:textId="77777777" w:rsidR="009728FA" w:rsidRPr="00AE34D1" w:rsidRDefault="009728FA" w:rsidP="009728FA">
      <w:pPr>
        <w:pStyle w:val="Default"/>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3"/>
        <w:gridCol w:w="4493"/>
      </w:tblGrid>
      <w:tr w:rsidR="009728FA" w:rsidRPr="00AE34D1" w14:paraId="2AB1C049" w14:textId="77777777" w:rsidTr="00555458">
        <w:tc>
          <w:tcPr>
            <w:tcW w:w="4621" w:type="dxa"/>
            <w:shd w:val="clear" w:color="auto" w:fill="auto"/>
          </w:tcPr>
          <w:p w14:paraId="391CD166"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 xml:space="preserve">Bank: </w:t>
            </w:r>
          </w:p>
        </w:tc>
        <w:tc>
          <w:tcPr>
            <w:tcW w:w="4621" w:type="dxa"/>
            <w:shd w:val="clear" w:color="auto" w:fill="auto"/>
          </w:tcPr>
          <w:p w14:paraId="2199F752" w14:textId="77777777" w:rsidR="009728FA" w:rsidRPr="00AE34D1" w:rsidRDefault="009728FA" w:rsidP="00555458">
            <w:pPr>
              <w:pStyle w:val="Default"/>
              <w:jc w:val="both"/>
              <w:rPr>
                <w:rFonts w:ascii="Arial" w:hAnsi="Arial" w:cs="Arial"/>
                <w:sz w:val="22"/>
                <w:szCs w:val="22"/>
              </w:rPr>
            </w:pPr>
          </w:p>
        </w:tc>
      </w:tr>
      <w:tr w:rsidR="009728FA" w:rsidRPr="00AE34D1" w14:paraId="748C7A9F" w14:textId="77777777" w:rsidTr="00555458">
        <w:tc>
          <w:tcPr>
            <w:tcW w:w="4621" w:type="dxa"/>
            <w:shd w:val="clear" w:color="auto" w:fill="auto"/>
          </w:tcPr>
          <w:p w14:paraId="002A6C8B"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Account number:</w:t>
            </w:r>
          </w:p>
        </w:tc>
        <w:tc>
          <w:tcPr>
            <w:tcW w:w="4621" w:type="dxa"/>
            <w:shd w:val="clear" w:color="auto" w:fill="auto"/>
          </w:tcPr>
          <w:p w14:paraId="7692B090" w14:textId="77777777" w:rsidR="009728FA" w:rsidRPr="00AE34D1" w:rsidRDefault="009728FA" w:rsidP="00555458">
            <w:pPr>
              <w:pStyle w:val="Default"/>
              <w:jc w:val="both"/>
              <w:rPr>
                <w:rFonts w:ascii="Arial" w:hAnsi="Arial" w:cs="Arial"/>
                <w:sz w:val="22"/>
                <w:szCs w:val="22"/>
              </w:rPr>
            </w:pPr>
          </w:p>
        </w:tc>
      </w:tr>
      <w:tr w:rsidR="009728FA" w:rsidRPr="00AE34D1" w14:paraId="3CFE4C2F" w14:textId="77777777" w:rsidTr="00555458">
        <w:tc>
          <w:tcPr>
            <w:tcW w:w="4621" w:type="dxa"/>
            <w:shd w:val="clear" w:color="auto" w:fill="auto"/>
          </w:tcPr>
          <w:p w14:paraId="4C492D28"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Name of entity as appearing in Bank record:</w:t>
            </w:r>
          </w:p>
        </w:tc>
        <w:tc>
          <w:tcPr>
            <w:tcW w:w="4621" w:type="dxa"/>
            <w:shd w:val="clear" w:color="auto" w:fill="auto"/>
          </w:tcPr>
          <w:p w14:paraId="2E563A10" w14:textId="77777777" w:rsidR="009728FA" w:rsidRPr="00AE34D1" w:rsidRDefault="009728FA" w:rsidP="00555458">
            <w:pPr>
              <w:pStyle w:val="Default"/>
              <w:jc w:val="both"/>
              <w:rPr>
                <w:rFonts w:ascii="Arial" w:hAnsi="Arial" w:cs="Arial"/>
                <w:sz w:val="22"/>
                <w:szCs w:val="22"/>
              </w:rPr>
            </w:pPr>
          </w:p>
        </w:tc>
      </w:tr>
      <w:tr w:rsidR="009728FA" w:rsidRPr="00AE34D1" w14:paraId="66D16D0F" w14:textId="77777777" w:rsidTr="00555458">
        <w:tc>
          <w:tcPr>
            <w:tcW w:w="4621" w:type="dxa"/>
            <w:shd w:val="clear" w:color="auto" w:fill="auto"/>
          </w:tcPr>
          <w:p w14:paraId="02BD6EC9" w14:textId="77777777"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SWIFT Code:</w:t>
            </w:r>
          </w:p>
        </w:tc>
        <w:tc>
          <w:tcPr>
            <w:tcW w:w="4621" w:type="dxa"/>
            <w:shd w:val="clear" w:color="auto" w:fill="auto"/>
          </w:tcPr>
          <w:p w14:paraId="384FC1FA" w14:textId="77777777" w:rsidR="009728FA" w:rsidRPr="00AE34D1" w:rsidRDefault="009728FA" w:rsidP="00555458">
            <w:pPr>
              <w:pStyle w:val="Default"/>
              <w:jc w:val="both"/>
              <w:rPr>
                <w:rFonts w:ascii="Arial" w:hAnsi="Arial" w:cs="Arial"/>
                <w:sz w:val="22"/>
                <w:szCs w:val="22"/>
              </w:rPr>
            </w:pPr>
          </w:p>
        </w:tc>
      </w:tr>
      <w:tr w:rsidR="009728FA" w:rsidRPr="00AE34D1" w14:paraId="6849E2B6" w14:textId="77777777" w:rsidTr="00555458">
        <w:tc>
          <w:tcPr>
            <w:tcW w:w="4621" w:type="dxa"/>
            <w:shd w:val="clear" w:color="auto" w:fill="auto"/>
          </w:tcPr>
          <w:p w14:paraId="0B51D61C" w14:textId="621E1741" w:rsidR="009728FA" w:rsidRPr="00AE34D1" w:rsidRDefault="009728FA" w:rsidP="00555458">
            <w:pPr>
              <w:pStyle w:val="Default"/>
              <w:jc w:val="both"/>
              <w:rPr>
                <w:rFonts w:ascii="Arial" w:hAnsi="Arial" w:cs="Arial"/>
                <w:sz w:val="22"/>
                <w:szCs w:val="22"/>
              </w:rPr>
            </w:pPr>
            <w:r w:rsidRPr="00AE34D1">
              <w:rPr>
                <w:rFonts w:ascii="Arial" w:hAnsi="Arial" w:cs="Arial"/>
                <w:sz w:val="22"/>
                <w:szCs w:val="22"/>
              </w:rPr>
              <w:t>IFSC Code (Domestic)</w:t>
            </w:r>
          </w:p>
        </w:tc>
        <w:tc>
          <w:tcPr>
            <w:tcW w:w="4621" w:type="dxa"/>
            <w:shd w:val="clear" w:color="auto" w:fill="auto"/>
          </w:tcPr>
          <w:p w14:paraId="5D8F94BC" w14:textId="77777777" w:rsidR="009728FA" w:rsidRPr="00AE34D1" w:rsidRDefault="009728FA" w:rsidP="00555458">
            <w:pPr>
              <w:pStyle w:val="Default"/>
              <w:jc w:val="both"/>
              <w:rPr>
                <w:rFonts w:ascii="Arial" w:hAnsi="Arial" w:cs="Arial"/>
                <w:sz w:val="22"/>
                <w:szCs w:val="22"/>
              </w:rPr>
            </w:pPr>
          </w:p>
        </w:tc>
      </w:tr>
    </w:tbl>
    <w:p w14:paraId="758B47F7" w14:textId="77777777" w:rsidR="009728FA" w:rsidRPr="00AE34D1" w:rsidRDefault="009728FA" w:rsidP="009728FA">
      <w:pPr>
        <w:pStyle w:val="Default"/>
        <w:jc w:val="both"/>
        <w:rPr>
          <w:rFonts w:ascii="Arial" w:hAnsi="Arial" w:cs="Arial"/>
          <w:sz w:val="22"/>
          <w:szCs w:val="22"/>
        </w:rPr>
      </w:pPr>
    </w:p>
    <w:p w14:paraId="7B54C57D" w14:textId="77777777" w:rsidR="009728FA" w:rsidRPr="00AE34D1" w:rsidRDefault="009728FA" w:rsidP="009728FA">
      <w:pPr>
        <w:pStyle w:val="Default"/>
        <w:jc w:val="both"/>
        <w:rPr>
          <w:rFonts w:ascii="Arial" w:hAnsi="Arial" w:cs="Arial"/>
          <w:sz w:val="22"/>
          <w:szCs w:val="22"/>
        </w:rPr>
      </w:pPr>
    </w:p>
    <w:p w14:paraId="7E2948DD" w14:textId="3CB4F9CE"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lastRenderedPageBreak/>
        <w:t>RESOLVED FURTHER, that the following registered Mobile number and registered email address of the company to be mentioned in Account Opening Form &amp; be unused for communicating with SBI IFSC Banking Unit for all bullion related activity</w:t>
      </w:r>
    </w:p>
    <w:p w14:paraId="10DD3B40" w14:textId="77777777" w:rsidR="009728FA" w:rsidRPr="00AE34D1" w:rsidRDefault="009728FA" w:rsidP="009728FA">
      <w:pPr>
        <w:pStyle w:val="Default"/>
        <w:jc w:val="both"/>
        <w:rPr>
          <w:rFonts w:ascii="Arial" w:hAnsi="Arial" w:cs="Arial"/>
          <w:sz w:val="22"/>
          <w:szCs w:val="22"/>
        </w:rPr>
      </w:pPr>
    </w:p>
    <w:p w14:paraId="1236CE8F"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 xml:space="preserve">Mobile No     </w:t>
      </w:r>
      <w:proofErr w:type="gramStart"/>
      <w:r w:rsidRPr="00AE34D1">
        <w:rPr>
          <w:rFonts w:ascii="Arial" w:hAnsi="Arial" w:cs="Arial"/>
          <w:sz w:val="22"/>
          <w:szCs w:val="22"/>
        </w:rPr>
        <w:t xml:space="preserve">  :</w:t>
      </w:r>
      <w:proofErr w:type="gramEnd"/>
      <w:r w:rsidRPr="00AE34D1">
        <w:rPr>
          <w:rFonts w:ascii="Arial" w:hAnsi="Arial" w:cs="Arial"/>
          <w:sz w:val="22"/>
          <w:szCs w:val="22"/>
        </w:rPr>
        <w:t xml:space="preserve"> </w:t>
      </w:r>
    </w:p>
    <w:p w14:paraId="5B9F024A"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 xml:space="preserve">Email ID        </w:t>
      </w:r>
      <w:proofErr w:type="gramStart"/>
      <w:r w:rsidRPr="00AE34D1">
        <w:rPr>
          <w:rFonts w:ascii="Arial" w:hAnsi="Arial" w:cs="Arial"/>
          <w:sz w:val="22"/>
          <w:szCs w:val="22"/>
        </w:rPr>
        <w:t xml:space="preserve">  :</w:t>
      </w:r>
      <w:proofErr w:type="gramEnd"/>
    </w:p>
    <w:p w14:paraId="7E27AF84"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Communication received by SBI IFSC Banking Unit from the company's/entity's registered email and mobile number will be binding on the company/entity.</w:t>
      </w:r>
    </w:p>
    <w:p w14:paraId="5385449A" w14:textId="77777777" w:rsidR="009728FA" w:rsidRPr="00AE34D1" w:rsidRDefault="009728FA" w:rsidP="009728FA">
      <w:pPr>
        <w:pStyle w:val="Default"/>
        <w:jc w:val="both"/>
        <w:rPr>
          <w:rFonts w:ascii="Arial" w:hAnsi="Arial" w:cs="Arial"/>
          <w:sz w:val="22"/>
          <w:szCs w:val="22"/>
        </w:rPr>
      </w:pPr>
    </w:p>
    <w:p w14:paraId="3AA5A648"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 xml:space="preserve">RESOLVED FURTHER THAT this resolution will be valid from the date of signature by all eligible directors and any change in the resolution will be required to be advised to the SBI IFSC Banking Unit GIFT CITY for necessary update in our bank account(s). </w:t>
      </w:r>
    </w:p>
    <w:p w14:paraId="7FE8E5EE" w14:textId="77777777" w:rsidR="009728FA" w:rsidRPr="00AE34D1" w:rsidRDefault="009728FA" w:rsidP="009728FA">
      <w:pPr>
        <w:pStyle w:val="Default"/>
        <w:jc w:val="both"/>
        <w:rPr>
          <w:rFonts w:ascii="Arial" w:hAnsi="Arial" w:cs="Arial"/>
          <w:sz w:val="22"/>
          <w:szCs w:val="22"/>
        </w:rPr>
      </w:pPr>
    </w:p>
    <w:p w14:paraId="24C9CA22"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Signed by</w:t>
      </w:r>
    </w:p>
    <w:tbl>
      <w:tblPr>
        <w:tblpPr w:leftFromText="180" w:rightFromText="180" w:vertAnchor="text" w:tblpX="31" w:tblpY="1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tblGrid>
      <w:tr w:rsidR="00F210C9" w14:paraId="6C6191CE" w14:textId="77777777" w:rsidTr="00F210C9">
        <w:tblPrEx>
          <w:tblCellMar>
            <w:top w:w="0" w:type="dxa"/>
            <w:bottom w:w="0" w:type="dxa"/>
          </w:tblCellMar>
        </w:tblPrEx>
        <w:trPr>
          <w:trHeight w:val="900"/>
        </w:trPr>
        <w:tc>
          <w:tcPr>
            <w:tcW w:w="2835" w:type="dxa"/>
          </w:tcPr>
          <w:p w14:paraId="4C2AB41B" w14:textId="77777777" w:rsidR="00F210C9" w:rsidRDefault="00F210C9" w:rsidP="00F210C9">
            <w:pPr>
              <w:pStyle w:val="Default"/>
              <w:jc w:val="both"/>
              <w:rPr>
                <w:rFonts w:ascii="Arial" w:hAnsi="Arial" w:cs="Arial"/>
                <w:sz w:val="22"/>
                <w:szCs w:val="22"/>
              </w:rPr>
            </w:pPr>
          </w:p>
          <w:p w14:paraId="6633CD8D" w14:textId="77777777" w:rsidR="00F210C9" w:rsidRDefault="00F210C9" w:rsidP="00F210C9">
            <w:pPr>
              <w:pStyle w:val="Default"/>
              <w:jc w:val="both"/>
              <w:rPr>
                <w:rFonts w:ascii="Arial" w:hAnsi="Arial" w:cs="Arial"/>
                <w:sz w:val="22"/>
                <w:szCs w:val="22"/>
              </w:rPr>
            </w:pPr>
          </w:p>
        </w:tc>
      </w:tr>
    </w:tbl>
    <w:p w14:paraId="6C5C38C4" w14:textId="77777777" w:rsidR="009728FA" w:rsidRPr="00AE34D1" w:rsidRDefault="009728FA" w:rsidP="009728FA">
      <w:pPr>
        <w:pStyle w:val="Default"/>
        <w:jc w:val="both"/>
        <w:rPr>
          <w:rFonts w:ascii="Arial" w:hAnsi="Arial" w:cs="Arial"/>
          <w:sz w:val="22"/>
          <w:szCs w:val="22"/>
        </w:rPr>
      </w:pPr>
    </w:p>
    <w:p w14:paraId="28FA9CCF" w14:textId="77777777" w:rsidR="009728FA" w:rsidRPr="00AE34D1" w:rsidRDefault="009728FA" w:rsidP="009728FA">
      <w:pPr>
        <w:pStyle w:val="Default"/>
        <w:jc w:val="both"/>
        <w:rPr>
          <w:rFonts w:ascii="Arial" w:hAnsi="Arial" w:cs="Arial"/>
          <w:sz w:val="22"/>
          <w:szCs w:val="22"/>
        </w:rPr>
      </w:pPr>
    </w:p>
    <w:p w14:paraId="003FA16A" w14:textId="77777777" w:rsidR="00F210C9" w:rsidRDefault="00F210C9" w:rsidP="009728FA">
      <w:pPr>
        <w:pStyle w:val="Default"/>
        <w:jc w:val="both"/>
        <w:rPr>
          <w:rFonts w:ascii="Arial" w:hAnsi="Arial" w:cs="Arial"/>
          <w:sz w:val="22"/>
          <w:szCs w:val="22"/>
        </w:rPr>
      </w:pPr>
    </w:p>
    <w:p w14:paraId="7DDE3B35" w14:textId="77777777" w:rsidR="00F210C9" w:rsidRDefault="00F210C9" w:rsidP="009728FA">
      <w:pPr>
        <w:pStyle w:val="Default"/>
        <w:jc w:val="both"/>
        <w:rPr>
          <w:rFonts w:ascii="Arial" w:hAnsi="Arial" w:cs="Arial"/>
          <w:sz w:val="22"/>
          <w:szCs w:val="22"/>
        </w:rPr>
      </w:pPr>
    </w:p>
    <w:p w14:paraId="114DC704" w14:textId="77777777" w:rsidR="00F210C9" w:rsidRDefault="00F210C9" w:rsidP="009728FA">
      <w:pPr>
        <w:pStyle w:val="Default"/>
        <w:jc w:val="both"/>
        <w:rPr>
          <w:rFonts w:ascii="Arial" w:hAnsi="Arial" w:cs="Arial"/>
          <w:sz w:val="22"/>
          <w:szCs w:val="22"/>
        </w:rPr>
      </w:pPr>
    </w:p>
    <w:p w14:paraId="315E705D" w14:textId="1D4C405C" w:rsidR="009728FA" w:rsidRDefault="009728FA" w:rsidP="009728FA">
      <w:pPr>
        <w:pStyle w:val="Default"/>
        <w:jc w:val="both"/>
        <w:rPr>
          <w:rFonts w:ascii="Arial" w:hAnsi="Arial" w:cs="Arial"/>
          <w:sz w:val="22"/>
          <w:szCs w:val="22"/>
        </w:rPr>
      </w:pPr>
      <w:r w:rsidRPr="00AE34D1">
        <w:rPr>
          <w:rFonts w:ascii="Arial" w:hAnsi="Arial" w:cs="Arial"/>
          <w:sz w:val="22"/>
          <w:szCs w:val="22"/>
        </w:rPr>
        <w:t xml:space="preserve">For, </w:t>
      </w:r>
    </w:p>
    <w:p w14:paraId="650F82B3" w14:textId="77777777" w:rsidR="00F210C9" w:rsidRPr="00AE34D1" w:rsidRDefault="00F210C9" w:rsidP="009728FA">
      <w:pPr>
        <w:pStyle w:val="Default"/>
        <w:jc w:val="both"/>
        <w:rPr>
          <w:rFonts w:ascii="Arial" w:hAnsi="Arial" w:cs="Arial"/>
          <w:sz w:val="22"/>
          <w:szCs w:val="22"/>
        </w:rPr>
      </w:pPr>
    </w:p>
    <w:p w14:paraId="0F097E59"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 xml:space="preserve">Place: </w:t>
      </w:r>
    </w:p>
    <w:p w14:paraId="7A40D8A5" w14:textId="77777777" w:rsidR="009728FA" w:rsidRPr="00AE34D1" w:rsidRDefault="009728FA" w:rsidP="009728FA">
      <w:pPr>
        <w:pStyle w:val="Default"/>
        <w:jc w:val="both"/>
        <w:rPr>
          <w:rFonts w:ascii="Arial" w:hAnsi="Arial" w:cs="Arial"/>
          <w:sz w:val="22"/>
          <w:szCs w:val="22"/>
        </w:rPr>
      </w:pPr>
      <w:r w:rsidRPr="00AE34D1">
        <w:rPr>
          <w:rFonts w:ascii="Arial" w:hAnsi="Arial" w:cs="Arial"/>
          <w:sz w:val="22"/>
          <w:szCs w:val="22"/>
        </w:rPr>
        <w:t xml:space="preserve">Date: </w:t>
      </w:r>
    </w:p>
    <w:p w14:paraId="24C43A9D" w14:textId="77777777" w:rsidR="009728FA" w:rsidRPr="00AE34D1" w:rsidRDefault="009728FA" w:rsidP="009728FA">
      <w:pPr>
        <w:pStyle w:val="Default"/>
        <w:jc w:val="both"/>
        <w:rPr>
          <w:rFonts w:ascii="Arial" w:hAnsi="Arial" w:cs="Arial"/>
          <w:color w:val="auto"/>
          <w:sz w:val="22"/>
          <w:szCs w:val="22"/>
        </w:rPr>
      </w:pPr>
    </w:p>
    <w:p w14:paraId="17095881" w14:textId="1E7A8EE9" w:rsidR="009728FA" w:rsidRPr="00AE34D1" w:rsidRDefault="009728FA" w:rsidP="009728FA">
      <w:pPr>
        <w:pStyle w:val="Default"/>
        <w:jc w:val="both"/>
        <w:rPr>
          <w:rFonts w:ascii="Arial" w:hAnsi="Arial" w:cs="Arial"/>
          <w:color w:val="auto"/>
          <w:sz w:val="22"/>
          <w:szCs w:val="22"/>
        </w:rPr>
      </w:pPr>
      <w:r w:rsidRPr="00AE34D1">
        <w:rPr>
          <w:rFonts w:ascii="Arial" w:hAnsi="Arial" w:cs="Arial"/>
          <w:color w:val="auto"/>
          <w:sz w:val="22"/>
          <w:szCs w:val="22"/>
        </w:rPr>
        <w:t>NOTE:</w:t>
      </w:r>
    </w:p>
    <w:p w14:paraId="5C94FA91" w14:textId="77777777" w:rsidR="009728FA" w:rsidRPr="00AE34D1" w:rsidRDefault="009728FA" w:rsidP="009728FA">
      <w:pPr>
        <w:pStyle w:val="Default"/>
        <w:jc w:val="both"/>
        <w:rPr>
          <w:rFonts w:ascii="Arial" w:hAnsi="Arial" w:cs="Arial"/>
          <w:color w:val="auto"/>
          <w:sz w:val="22"/>
          <w:szCs w:val="22"/>
        </w:rPr>
      </w:pPr>
      <w:r w:rsidRPr="00AE34D1">
        <w:rPr>
          <w:rFonts w:ascii="Arial" w:hAnsi="Arial" w:cs="Arial"/>
          <w:color w:val="auto"/>
          <w:sz w:val="22"/>
          <w:szCs w:val="22"/>
        </w:rPr>
        <w:t>FOR REFERECNE ONLY:</w:t>
      </w:r>
    </w:p>
    <w:p w14:paraId="5A5D853C" w14:textId="77777777" w:rsidR="009728FA" w:rsidRPr="00AE34D1" w:rsidRDefault="009728FA" w:rsidP="009728FA">
      <w:pPr>
        <w:pStyle w:val="Default"/>
        <w:numPr>
          <w:ilvl w:val="0"/>
          <w:numId w:val="1"/>
        </w:numPr>
        <w:jc w:val="both"/>
        <w:rPr>
          <w:rFonts w:ascii="Arial" w:hAnsi="Arial" w:cs="Arial"/>
          <w:color w:val="auto"/>
          <w:sz w:val="22"/>
          <w:szCs w:val="22"/>
        </w:rPr>
      </w:pPr>
      <w:r w:rsidRPr="00AE34D1">
        <w:rPr>
          <w:rFonts w:ascii="Arial" w:hAnsi="Arial" w:cs="Arial"/>
          <w:color w:val="auto"/>
          <w:sz w:val="22"/>
          <w:szCs w:val="22"/>
        </w:rPr>
        <w:t>This is only a specimen draft, the details and requirements may vary from account to account and as per the need of the client.</w:t>
      </w:r>
    </w:p>
    <w:p w14:paraId="50CD329A" w14:textId="77777777" w:rsidR="009728FA" w:rsidRPr="00AE34D1" w:rsidRDefault="009728FA" w:rsidP="009728FA">
      <w:pPr>
        <w:pStyle w:val="Default"/>
        <w:ind w:left="720"/>
        <w:jc w:val="both"/>
        <w:rPr>
          <w:rFonts w:ascii="Arial" w:hAnsi="Arial" w:cs="Arial"/>
          <w:color w:val="auto"/>
          <w:sz w:val="22"/>
          <w:szCs w:val="22"/>
        </w:rPr>
      </w:pPr>
    </w:p>
    <w:p w14:paraId="6B1B15AF" w14:textId="77777777" w:rsidR="009728FA" w:rsidRPr="00AE34D1" w:rsidRDefault="009728FA" w:rsidP="009728FA">
      <w:pPr>
        <w:pStyle w:val="Default"/>
        <w:ind w:left="720"/>
        <w:jc w:val="both"/>
        <w:rPr>
          <w:rFonts w:ascii="Arial" w:hAnsi="Arial" w:cs="Arial"/>
          <w:color w:val="auto"/>
          <w:sz w:val="22"/>
          <w:szCs w:val="22"/>
        </w:rPr>
      </w:pPr>
    </w:p>
    <w:p w14:paraId="091BCF51" w14:textId="77777777" w:rsidR="009728FA" w:rsidRPr="00AE34D1" w:rsidRDefault="009728FA" w:rsidP="009728FA">
      <w:pPr>
        <w:pStyle w:val="Default"/>
        <w:ind w:left="720"/>
        <w:jc w:val="both"/>
        <w:rPr>
          <w:rFonts w:ascii="Arial" w:hAnsi="Arial" w:cs="Arial"/>
          <w:color w:val="auto"/>
          <w:sz w:val="22"/>
          <w:szCs w:val="22"/>
        </w:rPr>
      </w:pPr>
    </w:p>
    <w:p w14:paraId="0AED09E8" w14:textId="77777777" w:rsidR="009728FA" w:rsidRPr="00AE34D1" w:rsidRDefault="009728FA" w:rsidP="009728FA">
      <w:pPr>
        <w:pStyle w:val="Default"/>
        <w:ind w:left="720"/>
        <w:jc w:val="both"/>
        <w:rPr>
          <w:rFonts w:ascii="Arial" w:hAnsi="Arial" w:cs="Arial"/>
          <w:color w:val="auto"/>
          <w:sz w:val="22"/>
          <w:szCs w:val="22"/>
        </w:rPr>
      </w:pPr>
    </w:p>
    <w:p w14:paraId="42A1B497" w14:textId="77777777" w:rsidR="009728FA" w:rsidRPr="00AE34D1" w:rsidRDefault="009728FA" w:rsidP="009728FA">
      <w:pPr>
        <w:pStyle w:val="Default"/>
        <w:ind w:left="720"/>
        <w:jc w:val="both"/>
        <w:rPr>
          <w:rFonts w:ascii="Arial" w:hAnsi="Arial" w:cs="Arial"/>
          <w:color w:val="auto"/>
          <w:sz w:val="22"/>
          <w:szCs w:val="22"/>
        </w:rPr>
      </w:pPr>
    </w:p>
    <w:p w14:paraId="5099DE3F" w14:textId="77777777" w:rsidR="009728FA" w:rsidRPr="00AE34D1" w:rsidRDefault="009728FA" w:rsidP="009728FA">
      <w:pPr>
        <w:pStyle w:val="Default"/>
        <w:ind w:left="720"/>
        <w:jc w:val="both"/>
        <w:rPr>
          <w:rFonts w:ascii="Arial" w:hAnsi="Arial" w:cs="Arial"/>
          <w:color w:val="auto"/>
          <w:sz w:val="22"/>
          <w:szCs w:val="22"/>
        </w:rPr>
      </w:pPr>
    </w:p>
    <w:p w14:paraId="39EFE51D" w14:textId="77777777" w:rsidR="009728FA" w:rsidRPr="00AE34D1" w:rsidRDefault="009728FA" w:rsidP="009728FA">
      <w:pPr>
        <w:pStyle w:val="Default"/>
        <w:ind w:left="720"/>
        <w:jc w:val="both"/>
        <w:rPr>
          <w:rFonts w:ascii="Arial" w:hAnsi="Arial" w:cs="Arial"/>
          <w:color w:val="auto"/>
          <w:sz w:val="22"/>
          <w:szCs w:val="22"/>
        </w:rPr>
      </w:pPr>
    </w:p>
    <w:p w14:paraId="4335554A" w14:textId="77777777" w:rsidR="009728FA" w:rsidRPr="00AE34D1" w:rsidRDefault="009728FA" w:rsidP="009728FA">
      <w:pPr>
        <w:pStyle w:val="Default"/>
        <w:ind w:left="720"/>
        <w:jc w:val="both"/>
        <w:rPr>
          <w:rFonts w:ascii="Arial" w:hAnsi="Arial" w:cs="Arial"/>
          <w:color w:val="auto"/>
          <w:sz w:val="22"/>
          <w:szCs w:val="22"/>
        </w:rPr>
      </w:pPr>
    </w:p>
    <w:p w14:paraId="7015C3DC" w14:textId="77777777" w:rsidR="009728FA" w:rsidRPr="00AE34D1" w:rsidRDefault="009728FA" w:rsidP="009728FA">
      <w:pPr>
        <w:pStyle w:val="Default"/>
        <w:ind w:left="720"/>
        <w:jc w:val="both"/>
        <w:rPr>
          <w:rFonts w:ascii="Arial" w:hAnsi="Arial" w:cs="Arial"/>
          <w:color w:val="auto"/>
          <w:sz w:val="22"/>
          <w:szCs w:val="22"/>
        </w:rPr>
      </w:pPr>
    </w:p>
    <w:p w14:paraId="0E07AFCF" w14:textId="77777777" w:rsidR="009728FA" w:rsidRPr="00AE34D1" w:rsidRDefault="009728FA" w:rsidP="009728FA">
      <w:pPr>
        <w:pStyle w:val="Default"/>
        <w:ind w:left="720"/>
        <w:jc w:val="both"/>
        <w:rPr>
          <w:rFonts w:ascii="Arial" w:hAnsi="Arial" w:cs="Arial"/>
          <w:color w:val="auto"/>
          <w:sz w:val="22"/>
          <w:szCs w:val="22"/>
        </w:rPr>
      </w:pPr>
    </w:p>
    <w:p w14:paraId="4496C0A2" w14:textId="77777777" w:rsidR="00EF42C7" w:rsidRPr="00AE34D1" w:rsidRDefault="00EF42C7">
      <w:pPr>
        <w:rPr>
          <w:rFonts w:ascii="Arial" w:hAnsi="Arial" w:cs="Arial"/>
        </w:rPr>
      </w:pPr>
    </w:p>
    <w:sectPr w:rsidR="00EF42C7" w:rsidRPr="00AE34D1" w:rsidSect="009728FA">
      <w:footerReference w:type="default" r:id="rId8"/>
      <w:pgSz w:w="11906" w:h="16838"/>
      <w:pgMar w:top="1440"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B2FEC" w14:textId="77777777" w:rsidR="00867E77" w:rsidRDefault="00867E77" w:rsidP="007B5F16">
      <w:pPr>
        <w:spacing w:after="0" w:line="240" w:lineRule="auto"/>
      </w:pPr>
      <w:r>
        <w:separator/>
      </w:r>
    </w:p>
  </w:endnote>
  <w:endnote w:type="continuationSeparator" w:id="0">
    <w:p w14:paraId="7BA294AD" w14:textId="77777777" w:rsidR="00867E77" w:rsidRDefault="00867E77" w:rsidP="007B5F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3540" w:type="dxa"/>
      <w:tblInd w:w="5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40"/>
    </w:tblGrid>
    <w:tr w:rsidR="00BC5E2E" w14:paraId="4011F7F0" w14:textId="77777777" w:rsidTr="00BC5E2E">
      <w:trPr>
        <w:trHeight w:val="885"/>
      </w:trPr>
      <w:tc>
        <w:tcPr>
          <w:tcW w:w="3540" w:type="dxa"/>
        </w:tcPr>
        <w:p w14:paraId="4E44CA4E" w14:textId="46D574AC" w:rsidR="00BC5E2E" w:rsidRDefault="00BC5E2E" w:rsidP="007B5F16">
          <w:pPr>
            <w:pStyle w:val="Footer"/>
            <w:tabs>
              <w:tab w:val="clear" w:pos="4513"/>
              <w:tab w:val="clear" w:pos="9026"/>
              <w:tab w:val="left" w:pos="3855"/>
            </w:tabs>
          </w:pPr>
          <w:r>
            <w:t>Authorised Signatory</w:t>
          </w:r>
        </w:p>
      </w:tc>
    </w:tr>
  </w:tbl>
  <w:p w14:paraId="006E7A3D" w14:textId="3C12BC71" w:rsidR="007B5F16" w:rsidRDefault="007B5F16" w:rsidP="007B5F16">
    <w:pPr>
      <w:pStyle w:val="Footer"/>
      <w:tabs>
        <w:tab w:val="clear" w:pos="4513"/>
        <w:tab w:val="clear" w:pos="9026"/>
        <w:tab w:val="left" w:pos="385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1746C" w14:textId="77777777" w:rsidR="00867E77" w:rsidRDefault="00867E77" w:rsidP="007B5F16">
      <w:pPr>
        <w:spacing w:after="0" w:line="240" w:lineRule="auto"/>
      </w:pPr>
      <w:r>
        <w:separator/>
      </w:r>
    </w:p>
  </w:footnote>
  <w:footnote w:type="continuationSeparator" w:id="0">
    <w:p w14:paraId="66315DCF" w14:textId="77777777" w:rsidR="00867E77" w:rsidRDefault="00867E77" w:rsidP="007B5F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DA3005"/>
    <w:multiLevelType w:val="hybridMultilevel"/>
    <w:tmpl w:val="DB84E77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940646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8FA"/>
    <w:rsid w:val="001D2E8B"/>
    <w:rsid w:val="00541B4D"/>
    <w:rsid w:val="007A73C9"/>
    <w:rsid w:val="007B5F16"/>
    <w:rsid w:val="00867E77"/>
    <w:rsid w:val="009728FA"/>
    <w:rsid w:val="00A31039"/>
    <w:rsid w:val="00A8386E"/>
    <w:rsid w:val="00AE34D1"/>
    <w:rsid w:val="00AF0DDA"/>
    <w:rsid w:val="00BC5E2E"/>
    <w:rsid w:val="00C06BD8"/>
    <w:rsid w:val="00C73337"/>
    <w:rsid w:val="00EF42C7"/>
    <w:rsid w:val="00F210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452CC"/>
  <w15:chartTrackingRefBased/>
  <w15:docId w15:val="{932236EC-6F0C-4B36-A62B-295E28BE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FA"/>
    <w:rPr>
      <w:rFonts w:ascii="Calibri" w:eastAsia="Calibri" w:hAnsi="Calibri" w:cs="Mangal"/>
      <w:kern w:val="0"/>
      <w14:ligatures w14:val="none"/>
    </w:rPr>
  </w:style>
  <w:style w:type="paragraph" w:styleId="Heading1">
    <w:name w:val="heading 1"/>
    <w:basedOn w:val="Normal"/>
    <w:next w:val="Normal"/>
    <w:link w:val="Heading1Char"/>
    <w:uiPriority w:val="9"/>
    <w:qFormat/>
    <w:rsid w:val="009728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28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28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28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28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28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28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28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28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8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28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28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28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28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28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28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28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28FA"/>
    <w:rPr>
      <w:rFonts w:eastAsiaTheme="majorEastAsia" w:cstheme="majorBidi"/>
      <w:color w:val="272727" w:themeColor="text1" w:themeTint="D8"/>
    </w:rPr>
  </w:style>
  <w:style w:type="paragraph" w:styleId="Title">
    <w:name w:val="Title"/>
    <w:basedOn w:val="Normal"/>
    <w:next w:val="Normal"/>
    <w:link w:val="TitleChar"/>
    <w:uiPriority w:val="10"/>
    <w:qFormat/>
    <w:rsid w:val="009728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28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28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28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28FA"/>
    <w:pPr>
      <w:spacing w:before="160"/>
      <w:jc w:val="center"/>
    </w:pPr>
    <w:rPr>
      <w:i/>
      <w:iCs/>
      <w:color w:val="404040" w:themeColor="text1" w:themeTint="BF"/>
    </w:rPr>
  </w:style>
  <w:style w:type="character" w:customStyle="1" w:styleId="QuoteChar">
    <w:name w:val="Quote Char"/>
    <w:basedOn w:val="DefaultParagraphFont"/>
    <w:link w:val="Quote"/>
    <w:uiPriority w:val="29"/>
    <w:rsid w:val="009728FA"/>
    <w:rPr>
      <w:i/>
      <w:iCs/>
      <w:color w:val="404040" w:themeColor="text1" w:themeTint="BF"/>
    </w:rPr>
  </w:style>
  <w:style w:type="paragraph" w:styleId="ListParagraph">
    <w:name w:val="List Paragraph"/>
    <w:basedOn w:val="Normal"/>
    <w:uiPriority w:val="34"/>
    <w:qFormat/>
    <w:rsid w:val="009728FA"/>
    <w:pPr>
      <w:ind w:left="720"/>
      <w:contextualSpacing/>
    </w:pPr>
  </w:style>
  <w:style w:type="character" w:styleId="IntenseEmphasis">
    <w:name w:val="Intense Emphasis"/>
    <w:basedOn w:val="DefaultParagraphFont"/>
    <w:uiPriority w:val="21"/>
    <w:qFormat/>
    <w:rsid w:val="009728FA"/>
    <w:rPr>
      <w:i/>
      <w:iCs/>
      <w:color w:val="0F4761" w:themeColor="accent1" w:themeShade="BF"/>
    </w:rPr>
  </w:style>
  <w:style w:type="paragraph" w:styleId="IntenseQuote">
    <w:name w:val="Intense Quote"/>
    <w:basedOn w:val="Normal"/>
    <w:next w:val="Normal"/>
    <w:link w:val="IntenseQuoteChar"/>
    <w:uiPriority w:val="30"/>
    <w:qFormat/>
    <w:rsid w:val="009728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28FA"/>
    <w:rPr>
      <w:i/>
      <w:iCs/>
      <w:color w:val="0F4761" w:themeColor="accent1" w:themeShade="BF"/>
    </w:rPr>
  </w:style>
  <w:style w:type="character" w:styleId="IntenseReference">
    <w:name w:val="Intense Reference"/>
    <w:basedOn w:val="DefaultParagraphFont"/>
    <w:uiPriority w:val="32"/>
    <w:qFormat/>
    <w:rsid w:val="009728FA"/>
    <w:rPr>
      <w:b/>
      <w:bCs/>
      <w:smallCaps/>
      <w:color w:val="0F4761" w:themeColor="accent1" w:themeShade="BF"/>
      <w:spacing w:val="5"/>
    </w:rPr>
  </w:style>
  <w:style w:type="paragraph" w:customStyle="1" w:styleId="Default">
    <w:name w:val="Default"/>
    <w:rsid w:val="009728FA"/>
    <w:pPr>
      <w:autoSpaceDE w:val="0"/>
      <w:autoSpaceDN w:val="0"/>
      <w:adjustRightInd w:val="0"/>
      <w:spacing w:after="0" w:line="240" w:lineRule="auto"/>
    </w:pPr>
    <w:rPr>
      <w:rFonts w:ascii="Times New Roman" w:eastAsia="Calibri" w:hAnsi="Times New Roman" w:cs="Times New Roman"/>
      <w:color w:val="000000"/>
      <w:kern w:val="0"/>
      <w:sz w:val="24"/>
      <w:szCs w:val="24"/>
      <w:lang w:val="en-US" w:bidi="hi-IN"/>
      <w14:ligatures w14:val="none"/>
    </w:rPr>
  </w:style>
  <w:style w:type="paragraph" w:styleId="Header">
    <w:name w:val="header"/>
    <w:basedOn w:val="Normal"/>
    <w:link w:val="HeaderChar"/>
    <w:uiPriority w:val="99"/>
    <w:unhideWhenUsed/>
    <w:rsid w:val="007B5F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5F16"/>
    <w:rPr>
      <w:rFonts w:ascii="Calibri" w:eastAsia="Calibri" w:hAnsi="Calibri" w:cs="Mangal"/>
      <w:kern w:val="0"/>
      <w14:ligatures w14:val="none"/>
    </w:rPr>
  </w:style>
  <w:style w:type="paragraph" w:styleId="Footer">
    <w:name w:val="footer"/>
    <w:basedOn w:val="Normal"/>
    <w:link w:val="FooterChar"/>
    <w:uiPriority w:val="99"/>
    <w:unhideWhenUsed/>
    <w:rsid w:val="007B5F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5F16"/>
    <w:rPr>
      <w:rFonts w:ascii="Calibri" w:eastAsia="Calibri" w:hAnsi="Calibri" w:cs="Mang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F19553-E3BB-4F12-88A9-CB897E161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476</Words>
  <Characters>2716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SBI</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Sandesh Gajadhane CM Bullion IBU GIFT City</dc:creator>
  <cp:keywords/>
  <dc:description/>
  <cp:lastModifiedBy>Sandesh Gajadhane CM Bullion IBU GIFT City</cp:lastModifiedBy>
  <cp:revision>4</cp:revision>
  <dcterms:created xsi:type="dcterms:W3CDTF">2026-05-11T09:14:00Z</dcterms:created>
  <dcterms:modified xsi:type="dcterms:W3CDTF">2026-05-11T09:44:00Z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2026-05-11T09:24:15Z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f4530b9f-14da-4a40-9248-3569a6d30eb3</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