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14EB9" w14:textId="72E7DF2E" w:rsidR="00836462" w:rsidRPr="00C27FD0" w:rsidRDefault="00836462" w:rsidP="00836462">
      <w:pPr>
        <w:autoSpaceDE w:val="0"/>
        <w:autoSpaceDN w:val="0"/>
        <w:adjustRightInd w:val="0"/>
        <w:spacing w:after="0" w:line="240" w:lineRule="auto"/>
        <w:jc w:val="both"/>
        <w:rPr>
          <w:rFonts w:ascii="Arial" w:hAnsi="Arial" w:cs="Arial"/>
          <w:color w:val="000000"/>
        </w:rPr>
      </w:pPr>
      <w:r w:rsidRPr="00C27FD0">
        <w:rPr>
          <w:rFonts w:ascii="Arial" w:hAnsi="Arial" w:cs="Arial"/>
          <w:color w:val="000000"/>
        </w:rPr>
        <w:t xml:space="preserve">This </w:t>
      </w:r>
      <w:r w:rsidRPr="00EA25D5">
        <w:rPr>
          <w:rFonts w:ascii="Arial" w:hAnsi="Arial" w:cs="Arial"/>
          <w:b/>
          <w:bCs/>
          <w:color w:val="000000"/>
        </w:rPr>
        <w:t>BROKERAGE AGREEMENT</w:t>
      </w:r>
      <w:r w:rsidRPr="007577D1">
        <w:rPr>
          <w:rFonts w:ascii="Arial" w:hAnsi="Arial" w:cs="Arial"/>
          <w:color w:val="000000"/>
        </w:rPr>
        <w:t xml:space="preserve"> is made on this</w:t>
      </w:r>
      <w:r w:rsidRPr="00C27FD0">
        <w:rPr>
          <w:rFonts w:ascii="Arial" w:hAnsi="Arial" w:cs="Arial"/>
          <w:color w:val="000000"/>
        </w:rPr>
        <w:t xml:space="preserve"> ___________ day of ______, 202</w:t>
      </w:r>
      <w:r w:rsidR="006B2CBA">
        <w:rPr>
          <w:rFonts w:ascii="Arial" w:hAnsi="Arial" w:cs="Arial"/>
          <w:color w:val="000000"/>
        </w:rPr>
        <w:t>6</w:t>
      </w:r>
      <w:r>
        <w:rPr>
          <w:rFonts w:ascii="Arial" w:hAnsi="Arial" w:cs="Arial"/>
          <w:color w:val="000000"/>
        </w:rPr>
        <w:t xml:space="preserve"> at </w:t>
      </w:r>
      <w:r w:rsidRPr="00836462">
        <w:rPr>
          <w:rFonts w:ascii="Arial" w:hAnsi="Arial" w:cs="Arial"/>
          <w:color w:val="000000"/>
        </w:rPr>
        <w:t>………………...</w:t>
      </w:r>
    </w:p>
    <w:p w14:paraId="22BB2DA9" w14:textId="77777777" w:rsidR="00C27FD0" w:rsidRPr="00C27FD0" w:rsidRDefault="00C27FD0" w:rsidP="00C27FD0">
      <w:pPr>
        <w:autoSpaceDE w:val="0"/>
        <w:autoSpaceDN w:val="0"/>
        <w:adjustRightInd w:val="0"/>
        <w:spacing w:after="0" w:line="240" w:lineRule="auto"/>
        <w:jc w:val="both"/>
        <w:rPr>
          <w:rFonts w:ascii="Arial" w:hAnsi="Arial" w:cs="Arial"/>
          <w:color w:val="000000"/>
        </w:rPr>
      </w:pPr>
    </w:p>
    <w:p w14:paraId="01D363EC" w14:textId="77777777" w:rsidR="00C27FD0" w:rsidRPr="00C27FD0" w:rsidRDefault="00C27FD0" w:rsidP="00C27FD0">
      <w:pPr>
        <w:autoSpaceDE w:val="0"/>
        <w:autoSpaceDN w:val="0"/>
        <w:adjustRightInd w:val="0"/>
        <w:spacing w:after="0" w:line="240" w:lineRule="auto"/>
        <w:jc w:val="both"/>
        <w:rPr>
          <w:rFonts w:ascii="Arial" w:hAnsi="Arial" w:cs="Arial"/>
          <w:color w:val="000000"/>
        </w:rPr>
      </w:pPr>
      <w:r w:rsidRPr="00C27FD0">
        <w:rPr>
          <w:rFonts w:ascii="Arial" w:hAnsi="Arial" w:cs="Arial"/>
          <w:color w:val="000000"/>
        </w:rPr>
        <w:t>BY AND BETWEEN</w:t>
      </w:r>
    </w:p>
    <w:p w14:paraId="25ACF8B4" w14:textId="77777777" w:rsidR="00C27FD0" w:rsidRPr="00C27FD0" w:rsidRDefault="00C27FD0" w:rsidP="00C27FD0">
      <w:pPr>
        <w:autoSpaceDE w:val="0"/>
        <w:autoSpaceDN w:val="0"/>
        <w:adjustRightInd w:val="0"/>
        <w:spacing w:after="0" w:line="240" w:lineRule="auto"/>
        <w:jc w:val="both"/>
        <w:rPr>
          <w:rFonts w:ascii="Arial" w:hAnsi="Arial" w:cs="Arial"/>
          <w:color w:val="000000"/>
        </w:rPr>
      </w:pPr>
    </w:p>
    <w:p w14:paraId="2D9CD056" w14:textId="32AC5E8C" w:rsidR="00836462" w:rsidRPr="00C27FD0" w:rsidRDefault="00836462" w:rsidP="00836462">
      <w:pPr>
        <w:autoSpaceDE w:val="0"/>
        <w:autoSpaceDN w:val="0"/>
        <w:adjustRightInd w:val="0"/>
        <w:spacing w:after="0" w:line="240" w:lineRule="auto"/>
        <w:jc w:val="both"/>
        <w:rPr>
          <w:rFonts w:ascii="Arial" w:hAnsi="Arial" w:cs="Arial"/>
          <w:color w:val="000000"/>
        </w:rPr>
      </w:pPr>
      <w:r w:rsidRPr="00836462">
        <w:rPr>
          <w:rFonts w:ascii="Arial" w:hAnsi="Arial" w:cs="Arial"/>
          <w:color w:val="000000"/>
        </w:rPr>
        <w:t>STATE BANK OF INDIA, a</w:t>
      </w:r>
      <w:r>
        <w:rPr>
          <w:rFonts w:ascii="Arial" w:hAnsi="Arial" w:cs="Arial"/>
          <w:color w:val="000000"/>
        </w:rPr>
        <w:t xml:space="preserve"> </w:t>
      </w:r>
      <w:r w:rsidRPr="00836462">
        <w:rPr>
          <w:rFonts w:ascii="Arial" w:hAnsi="Arial" w:cs="Arial"/>
        </w:rPr>
        <w:t>body corporate</w:t>
      </w:r>
      <w:r>
        <w:rPr>
          <w:rFonts w:ascii="Arial" w:hAnsi="Arial" w:cs="Arial"/>
        </w:rPr>
        <w:t xml:space="preserve">  </w:t>
      </w:r>
      <w:r w:rsidRPr="00C27FD0">
        <w:rPr>
          <w:rFonts w:ascii="Arial" w:hAnsi="Arial" w:cs="Arial"/>
        </w:rPr>
        <w:t xml:space="preserve">incorporated under State Bank of India Act 1955 and validly existing under the provisions of </w:t>
      </w:r>
      <w:r>
        <w:rPr>
          <w:rFonts w:ascii="Arial" w:hAnsi="Arial" w:cs="Arial"/>
        </w:rPr>
        <w:t xml:space="preserve">the said </w:t>
      </w:r>
      <w:r w:rsidRPr="00C27FD0">
        <w:rPr>
          <w:rFonts w:ascii="Arial" w:hAnsi="Arial" w:cs="Arial"/>
        </w:rPr>
        <w:t xml:space="preserve">Act having its Corporate </w:t>
      </w:r>
      <w:r>
        <w:rPr>
          <w:rFonts w:ascii="Arial" w:hAnsi="Arial" w:cs="Arial"/>
        </w:rPr>
        <w:t>Centre</w:t>
      </w:r>
      <w:r w:rsidRPr="00C27FD0">
        <w:rPr>
          <w:rFonts w:ascii="Arial" w:hAnsi="Arial" w:cs="Arial"/>
        </w:rPr>
        <w:t xml:space="preserve"> at State Bank Bhavan, Madam Cama Road, Nariman point, Mumbai and for the purposes of this Agreement operating from its branch at unit 1401,14</w:t>
      </w:r>
      <w:r w:rsidRPr="00C27FD0">
        <w:rPr>
          <w:rFonts w:ascii="Arial" w:hAnsi="Arial" w:cs="Arial"/>
          <w:vertAlign w:val="superscript"/>
        </w:rPr>
        <w:t>th</w:t>
      </w:r>
      <w:r w:rsidRPr="00C27FD0">
        <w:rPr>
          <w:rFonts w:ascii="Arial" w:hAnsi="Arial" w:cs="Arial"/>
        </w:rPr>
        <w:t xml:space="preserve"> Floor, Hiranandani Signature Tower, Gift SEZ, Gift City ,Gandhinagar, Gujarat -382355 (“GIFT Branch”) </w:t>
      </w:r>
      <w:r w:rsidRPr="00C27FD0">
        <w:rPr>
          <w:rFonts w:ascii="Arial" w:hAnsi="Arial" w:cs="Arial"/>
          <w:color w:val="000000"/>
        </w:rPr>
        <w:t xml:space="preserve">having IFSCA registration number </w:t>
      </w:r>
      <w:r w:rsidRPr="00C27FD0">
        <w:rPr>
          <w:rFonts w:ascii="Arial" w:hAnsi="Arial" w:cs="Arial"/>
          <w:b/>
          <w:bCs/>
          <w:color w:val="000000"/>
        </w:rPr>
        <w:t>IFSC/Bullion TCM/2023-24/019A</w:t>
      </w:r>
      <w:r w:rsidRPr="00C27FD0">
        <w:rPr>
          <w:rFonts w:ascii="Arial" w:hAnsi="Arial" w:cs="Arial"/>
          <w:color w:val="000000"/>
        </w:rPr>
        <w:t xml:space="preserve"> (hereinafter referred to as  the “</w:t>
      </w:r>
      <w:r w:rsidRPr="00231496">
        <w:rPr>
          <w:rFonts w:ascii="Arial" w:hAnsi="Arial" w:cs="Arial"/>
          <w:b/>
          <w:bCs/>
          <w:color w:val="000000"/>
        </w:rPr>
        <w:t xml:space="preserve">Bullion </w:t>
      </w:r>
      <w:r w:rsidRPr="00C27FD0">
        <w:rPr>
          <w:rFonts w:ascii="Arial" w:hAnsi="Arial" w:cs="Arial"/>
          <w:b/>
          <w:bCs/>
          <w:color w:val="000000"/>
        </w:rPr>
        <w:t>Trading Member”</w:t>
      </w:r>
      <w:r w:rsidRPr="00C27FD0">
        <w:rPr>
          <w:rFonts w:ascii="Arial" w:hAnsi="Arial" w:cs="Arial"/>
          <w:color w:val="000000"/>
        </w:rPr>
        <w:t xml:space="preserve"> which expression shall, unless it be repugnant to the context or meaning thereof, be deemed to mean and include its successors and assignee) of the First Part.</w:t>
      </w:r>
    </w:p>
    <w:p w14:paraId="2D1A54E9" w14:textId="77777777" w:rsidR="00C27FD0" w:rsidRPr="00C27FD0" w:rsidRDefault="00C27FD0" w:rsidP="00C27FD0">
      <w:pPr>
        <w:autoSpaceDE w:val="0"/>
        <w:autoSpaceDN w:val="0"/>
        <w:adjustRightInd w:val="0"/>
        <w:spacing w:after="0" w:line="240" w:lineRule="auto"/>
        <w:jc w:val="both"/>
        <w:rPr>
          <w:rFonts w:ascii="Arial" w:hAnsi="Arial" w:cs="Arial"/>
          <w:color w:val="000000"/>
        </w:rPr>
      </w:pPr>
    </w:p>
    <w:p w14:paraId="6638330D" w14:textId="77777777" w:rsidR="00C27FD0" w:rsidRPr="00C27FD0" w:rsidRDefault="00C27FD0" w:rsidP="00C27FD0">
      <w:pPr>
        <w:autoSpaceDE w:val="0"/>
        <w:autoSpaceDN w:val="0"/>
        <w:adjustRightInd w:val="0"/>
        <w:spacing w:after="0" w:line="240" w:lineRule="auto"/>
        <w:jc w:val="both"/>
        <w:rPr>
          <w:rFonts w:ascii="Arial" w:hAnsi="Arial" w:cs="Arial"/>
          <w:color w:val="000000"/>
        </w:rPr>
      </w:pPr>
    </w:p>
    <w:p w14:paraId="150B73B5" w14:textId="77777777" w:rsidR="00C27FD0" w:rsidRPr="00C27FD0" w:rsidRDefault="00C27FD0" w:rsidP="00C27FD0">
      <w:pPr>
        <w:pStyle w:val="NoSpacing"/>
        <w:jc w:val="both"/>
        <w:rPr>
          <w:rFonts w:ascii="Arial" w:hAnsi="Arial" w:cs="Arial"/>
        </w:rPr>
      </w:pPr>
      <w:r w:rsidRPr="00C27FD0">
        <w:rPr>
          <w:rFonts w:ascii="Arial" w:hAnsi="Arial" w:cs="Arial"/>
        </w:rPr>
        <w:t xml:space="preserve">__________________________________________________,Private/Public limited Company/LLP/Partnership Firm/Proprietorship incorporated under the provisions of the Company Act, 2013/Limited Liability Partnership Act 2008/Indian Partnership Act 1932,and having its registered office at …………………………………………………………………………………………………………………………………………………………………………………………………………………………………………………………………………………………………………………………    (Hereinafter referred to as </w:t>
      </w:r>
      <w:r w:rsidRPr="00C27FD0">
        <w:rPr>
          <w:rFonts w:ascii="Arial" w:hAnsi="Arial" w:cs="Arial"/>
          <w:b/>
          <w:bCs/>
        </w:rPr>
        <w:t>“Client”,</w:t>
      </w:r>
      <w:r w:rsidRPr="00C27FD0">
        <w:rPr>
          <w:rFonts w:ascii="Arial" w:hAnsi="Arial" w:cs="Arial"/>
        </w:rPr>
        <w:t xml:space="preserve"> which expression shall, unless it be repugnant to the context or meaning thereof, be deemed to mean and include its successors and assignee) of the Second Part.</w:t>
      </w:r>
    </w:p>
    <w:p w14:paraId="7362B580" w14:textId="77777777" w:rsidR="00C27FD0" w:rsidRPr="00C27FD0" w:rsidRDefault="00C27FD0" w:rsidP="00C27FD0">
      <w:pPr>
        <w:autoSpaceDE w:val="0"/>
        <w:autoSpaceDN w:val="0"/>
        <w:adjustRightInd w:val="0"/>
        <w:spacing w:after="0" w:line="240" w:lineRule="auto"/>
        <w:jc w:val="both"/>
        <w:rPr>
          <w:rFonts w:ascii="Arial" w:hAnsi="Arial" w:cs="Arial"/>
          <w:color w:val="000000"/>
        </w:rPr>
      </w:pPr>
    </w:p>
    <w:p w14:paraId="5D253279" w14:textId="77777777" w:rsidR="00891408" w:rsidRDefault="00C27FD0" w:rsidP="00C27FD0">
      <w:pPr>
        <w:autoSpaceDE w:val="0"/>
        <w:autoSpaceDN w:val="0"/>
        <w:adjustRightInd w:val="0"/>
        <w:spacing w:after="0" w:line="240" w:lineRule="auto"/>
        <w:jc w:val="both"/>
        <w:rPr>
          <w:rFonts w:ascii="Arial" w:hAnsi="Arial" w:cs="Arial"/>
          <w:color w:val="000000"/>
        </w:rPr>
      </w:pPr>
      <w:r w:rsidRPr="00C27FD0">
        <w:rPr>
          <w:rFonts w:ascii="Arial" w:hAnsi="Arial" w:cs="Arial"/>
          <w:color w:val="000000"/>
        </w:rPr>
        <w:t>The Bullion Trading</w:t>
      </w:r>
      <w:r w:rsidR="00231496">
        <w:rPr>
          <w:rFonts w:ascii="Arial" w:hAnsi="Arial" w:cs="Arial"/>
          <w:color w:val="000000"/>
        </w:rPr>
        <w:t xml:space="preserve"> </w:t>
      </w:r>
      <w:r w:rsidRPr="00C27FD0">
        <w:rPr>
          <w:rFonts w:ascii="Arial" w:hAnsi="Arial" w:cs="Arial"/>
          <w:color w:val="000000"/>
        </w:rPr>
        <w:t>Member and the Client shall hereinafter be jointly referred to as the ‘parties” and severally as the “Party”</w:t>
      </w:r>
      <w:r w:rsidR="00891408">
        <w:rPr>
          <w:rFonts w:ascii="Arial" w:hAnsi="Arial" w:cs="Arial"/>
          <w:color w:val="000000"/>
        </w:rPr>
        <w:t>.</w:t>
      </w:r>
    </w:p>
    <w:p w14:paraId="79AC5CA7" w14:textId="77777777" w:rsidR="00891408" w:rsidRDefault="00891408" w:rsidP="00C27FD0">
      <w:pPr>
        <w:autoSpaceDE w:val="0"/>
        <w:autoSpaceDN w:val="0"/>
        <w:adjustRightInd w:val="0"/>
        <w:spacing w:after="0" w:line="240" w:lineRule="auto"/>
        <w:jc w:val="both"/>
        <w:rPr>
          <w:rFonts w:ascii="Arial" w:hAnsi="Arial" w:cs="Arial"/>
          <w:color w:val="000000"/>
        </w:rPr>
      </w:pPr>
    </w:p>
    <w:p w14:paraId="2CD9EC08" w14:textId="646B5A97" w:rsidR="00C27FD0" w:rsidRPr="00C27FD0" w:rsidRDefault="00891408" w:rsidP="00C27FD0">
      <w:pPr>
        <w:autoSpaceDE w:val="0"/>
        <w:autoSpaceDN w:val="0"/>
        <w:adjustRightInd w:val="0"/>
        <w:spacing w:after="0" w:line="240" w:lineRule="auto"/>
        <w:jc w:val="both"/>
        <w:rPr>
          <w:rFonts w:ascii="Arial" w:hAnsi="Arial" w:cs="Arial"/>
          <w:color w:val="000000"/>
        </w:rPr>
      </w:pPr>
      <w:r w:rsidRPr="001E1A90">
        <w:rPr>
          <w:rFonts w:ascii="Arial" w:hAnsi="Arial" w:cs="Arial"/>
          <w:color w:val="000000"/>
          <w:sz w:val="20"/>
          <w:szCs w:val="20"/>
        </w:rPr>
        <w:t>THE PARTIES AGREE AS FOLLOWS FOR MUTUAL CONSIDERATION:</w:t>
      </w:r>
    </w:p>
    <w:p w14:paraId="14A82EE9" w14:textId="131C6728" w:rsidR="00C27FD0" w:rsidRDefault="00C27FD0" w:rsidP="00C27FD0">
      <w:pPr>
        <w:autoSpaceDE w:val="0"/>
        <w:autoSpaceDN w:val="0"/>
        <w:adjustRightInd w:val="0"/>
        <w:spacing w:after="0" w:line="240" w:lineRule="auto"/>
        <w:jc w:val="both"/>
        <w:rPr>
          <w:rFonts w:ascii="Arial" w:hAnsi="Arial" w:cs="Arial"/>
          <w:color w:val="000000"/>
          <w:sz w:val="24"/>
          <w:szCs w:val="24"/>
        </w:rPr>
      </w:pPr>
    </w:p>
    <w:p w14:paraId="43AE1A16" w14:textId="092B8C72" w:rsidR="00C27FD0" w:rsidRDefault="00C27FD0" w:rsidP="00C27FD0">
      <w:pPr>
        <w:autoSpaceDE w:val="0"/>
        <w:autoSpaceDN w:val="0"/>
        <w:adjustRightInd w:val="0"/>
        <w:spacing w:after="0" w:line="240" w:lineRule="auto"/>
        <w:jc w:val="both"/>
        <w:rPr>
          <w:rFonts w:ascii="Arial" w:hAnsi="Arial" w:cs="Arial"/>
          <w:color w:val="000000"/>
          <w:sz w:val="24"/>
          <w:szCs w:val="24"/>
        </w:rPr>
      </w:pPr>
    </w:p>
    <w:p w14:paraId="66B7ABB5" w14:textId="2F4324BC" w:rsidR="00C27FD0" w:rsidRDefault="00C27FD0" w:rsidP="00C27FD0">
      <w:pPr>
        <w:autoSpaceDE w:val="0"/>
        <w:autoSpaceDN w:val="0"/>
        <w:adjustRightInd w:val="0"/>
        <w:spacing w:after="0" w:line="240" w:lineRule="auto"/>
        <w:jc w:val="both"/>
        <w:rPr>
          <w:rFonts w:ascii="Arial" w:hAnsi="Arial" w:cs="Arial"/>
          <w:color w:val="000000"/>
          <w:sz w:val="24"/>
          <w:szCs w:val="24"/>
        </w:rPr>
      </w:pPr>
    </w:p>
    <w:p w14:paraId="3DE4FBF1" w14:textId="14A21682" w:rsidR="00C27FD0" w:rsidRDefault="00C27FD0" w:rsidP="00C27FD0">
      <w:pPr>
        <w:autoSpaceDE w:val="0"/>
        <w:autoSpaceDN w:val="0"/>
        <w:adjustRightInd w:val="0"/>
        <w:spacing w:after="0" w:line="240" w:lineRule="auto"/>
        <w:jc w:val="both"/>
        <w:rPr>
          <w:rFonts w:ascii="Arial" w:hAnsi="Arial" w:cs="Arial"/>
          <w:color w:val="000000"/>
          <w:sz w:val="24"/>
          <w:szCs w:val="24"/>
        </w:rPr>
      </w:pPr>
    </w:p>
    <w:p w14:paraId="2946376B" w14:textId="05C8D493" w:rsidR="00C27FD0" w:rsidRDefault="00C27FD0" w:rsidP="00C27FD0">
      <w:pPr>
        <w:autoSpaceDE w:val="0"/>
        <w:autoSpaceDN w:val="0"/>
        <w:adjustRightInd w:val="0"/>
        <w:spacing w:after="0" w:line="240" w:lineRule="auto"/>
        <w:jc w:val="both"/>
        <w:rPr>
          <w:rFonts w:ascii="Arial" w:hAnsi="Arial" w:cs="Arial"/>
          <w:color w:val="000000"/>
          <w:sz w:val="24"/>
          <w:szCs w:val="24"/>
        </w:rPr>
      </w:pPr>
    </w:p>
    <w:p w14:paraId="048FB092" w14:textId="1775881D" w:rsidR="00C27FD0" w:rsidRDefault="00C27FD0" w:rsidP="00C27FD0">
      <w:pPr>
        <w:autoSpaceDE w:val="0"/>
        <w:autoSpaceDN w:val="0"/>
        <w:adjustRightInd w:val="0"/>
        <w:spacing w:after="0" w:line="240" w:lineRule="auto"/>
        <w:jc w:val="both"/>
        <w:rPr>
          <w:rFonts w:ascii="Arial" w:hAnsi="Arial" w:cs="Arial"/>
          <w:color w:val="000000"/>
          <w:sz w:val="24"/>
          <w:szCs w:val="24"/>
        </w:rPr>
      </w:pPr>
    </w:p>
    <w:p w14:paraId="12F3876C" w14:textId="239EE745" w:rsidR="00C27FD0" w:rsidRDefault="00C27FD0" w:rsidP="00C27FD0">
      <w:pPr>
        <w:autoSpaceDE w:val="0"/>
        <w:autoSpaceDN w:val="0"/>
        <w:adjustRightInd w:val="0"/>
        <w:spacing w:after="0" w:line="240" w:lineRule="auto"/>
        <w:jc w:val="both"/>
        <w:rPr>
          <w:rFonts w:ascii="Arial" w:hAnsi="Arial" w:cs="Arial"/>
          <w:color w:val="000000"/>
          <w:sz w:val="24"/>
          <w:szCs w:val="24"/>
        </w:rPr>
      </w:pPr>
    </w:p>
    <w:p w14:paraId="221AFBEA" w14:textId="003EFC2E" w:rsidR="00C27FD0" w:rsidRDefault="00C27FD0" w:rsidP="00C27FD0">
      <w:pPr>
        <w:autoSpaceDE w:val="0"/>
        <w:autoSpaceDN w:val="0"/>
        <w:adjustRightInd w:val="0"/>
        <w:spacing w:after="0" w:line="240" w:lineRule="auto"/>
        <w:jc w:val="both"/>
        <w:rPr>
          <w:rFonts w:ascii="Arial" w:hAnsi="Arial" w:cs="Arial"/>
          <w:color w:val="000000"/>
          <w:sz w:val="24"/>
          <w:szCs w:val="24"/>
        </w:rPr>
      </w:pPr>
    </w:p>
    <w:p w14:paraId="0B5D1EB8" w14:textId="0E70408E" w:rsidR="00C27FD0" w:rsidRDefault="00C27FD0" w:rsidP="00C27FD0">
      <w:pPr>
        <w:autoSpaceDE w:val="0"/>
        <w:autoSpaceDN w:val="0"/>
        <w:adjustRightInd w:val="0"/>
        <w:spacing w:after="0" w:line="240" w:lineRule="auto"/>
        <w:jc w:val="both"/>
        <w:rPr>
          <w:rFonts w:ascii="Arial" w:hAnsi="Arial" w:cs="Arial"/>
          <w:color w:val="000000"/>
          <w:sz w:val="24"/>
          <w:szCs w:val="24"/>
        </w:rPr>
      </w:pPr>
    </w:p>
    <w:p w14:paraId="036942EC" w14:textId="78391CED" w:rsidR="00C27FD0" w:rsidRDefault="00C27FD0" w:rsidP="00C27FD0">
      <w:pPr>
        <w:autoSpaceDE w:val="0"/>
        <w:autoSpaceDN w:val="0"/>
        <w:adjustRightInd w:val="0"/>
        <w:spacing w:after="0" w:line="240" w:lineRule="auto"/>
        <w:jc w:val="both"/>
        <w:rPr>
          <w:rFonts w:ascii="Arial" w:hAnsi="Arial" w:cs="Arial"/>
          <w:color w:val="000000"/>
          <w:sz w:val="24"/>
          <w:szCs w:val="24"/>
        </w:rPr>
      </w:pPr>
    </w:p>
    <w:p w14:paraId="4217B9B4" w14:textId="233C0B87" w:rsidR="00C27FD0" w:rsidRDefault="00C27FD0" w:rsidP="00C27FD0">
      <w:pPr>
        <w:autoSpaceDE w:val="0"/>
        <w:autoSpaceDN w:val="0"/>
        <w:adjustRightInd w:val="0"/>
        <w:spacing w:after="0" w:line="240" w:lineRule="auto"/>
        <w:jc w:val="both"/>
        <w:rPr>
          <w:rFonts w:ascii="Arial" w:hAnsi="Arial" w:cs="Arial"/>
          <w:color w:val="000000"/>
          <w:sz w:val="24"/>
          <w:szCs w:val="24"/>
        </w:rPr>
      </w:pPr>
    </w:p>
    <w:p w14:paraId="51930B6A" w14:textId="1129C564" w:rsidR="00C27FD0" w:rsidRDefault="00C27FD0" w:rsidP="00C27FD0">
      <w:pPr>
        <w:autoSpaceDE w:val="0"/>
        <w:autoSpaceDN w:val="0"/>
        <w:adjustRightInd w:val="0"/>
        <w:spacing w:after="0" w:line="240" w:lineRule="auto"/>
        <w:jc w:val="both"/>
        <w:rPr>
          <w:rFonts w:ascii="Arial" w:hAnsi="Arial" w:cs="Arial"/>
          <w:color w:val="000000"/>
          <w:sz w:val="24"/>
          <w:szCs w:val="24"/>
        </w:rPr>
      </w:pPr>
    </w:p>
    <w:p w14:paraId="0A8645AE" w14:textId="5C2BC81A" w:rsidR="00C27FD0" w:rsidRDefault="00C27FD0" w:rsidP="00C27FD0">
      <w:pPr>
        <w:autoSpaceDE w:val="0"/>
        <w:autoSpaceDN w:val="0"/>
        <w:adjustRightInd w:val="0"/>
        <w:spacing w:after="0" w:line="240" w:lineRule="auto"/>
        <w:jc w:val="both"/>
        <w:rPr>
          <w:rFonts w:ascii="Arial" w:hAnsi="Arial" w:cs="Arial"/>
          <w:color w:val="000000"/>
          <w:sz w:val="24"/>
          <w:szCs w:val="24"/>
        </w:rPr>
      </w:pPr>
    </w:p>
    <w:p w14:paraId="16A86783" w14:textId="5597CCCD" w:rsidR="00C27FD0" w:rsidRDefault="00C27FD0" w:rsidP="00C27FD0">
      <w:pPr>
        <w:autoSpaceDE w:val="0"/>
        <w:autoSpaceDN w:val="0"/>
        <w:adjustRightInd w:val="0"/>
        <w:spacing w:after="0" w:line="240" w:lineRule="auto"/>
        <w:jc w:val="both"/>
        <w:rPr>
          <w:rFonts w:ascii="Arial" w:hAnsi="Arial" w:cs="Arial"/>
          <w:color w:val="000000"/>
          <w:sz w:val="24"/>
          <w:szCs w:val="24"/>
        </w:rPr>
      </w:pPr>
    </w:p>
    <w:p w14:paraId="3B98C7DD" w14:textId="6F3838A2" w:rsidR="00C27FD0" w:rsidRDefault="00C27FD0" w:rsidP="00C27FD0">
      <w:pPr>
        <w:autoSpaceDE w:val="0"/>
        <w:autoSpaceDN w:val="0"/>
        <w:adjustRightInd w:val="0"/>
        <w:spacing w:after="0" w:line="240" w:lineRule="auto"/>
        <w:jc w:val="both"/>
        <w:rPr>
          <w:rFonts w:ascii="Arial" w:hAnsi="Arial" w:cs="Arial"/>
          <w:color w:val="000000"/>
          <w:sz w:val="24"/>
          <w:szCs w:val="24"/>
        </w:rPr>
      </w:pPr>
    </w:p>
    <w:p w14:paraId="5AE18667" w14:textId="18EDF875" w:rsidR="00C27FD0" w:rsidRDefault="00C27FD0" w:rsidP="00C27FD0">
      <w:pPr>
        <w:autoSpaceDE w:val="0"/>
        <w:autoSpaceDN w:val="0"/>
        <w:adjustRightInd w:val="0"/>
        <w:spacing w:after="0" w:line="240" w:lineRule="auto"/>
        <w:jc w:val="both"/>
        <w:rPr>
          <w:rFonts w:ascii="Arial" w:hAnsi="Arial" w:cs="Arial"/>
          <w:color w:val="000000"/>
          <w:sz w:val="24"/>
          <w:szCs w:val="24"/>
        </w:rPr>
      </w:pPr>
    </w:p>
    <w:p w14:paraId="7C616E93" w14:textId="40DC07F2" w:rsidR="00C27FD0" w:rsidRDefault="00C27FD0" w:rsidP="00C27FD0">
      <w:pPr>
        <w:autoSpaceDE w:val="0"/>
        <w:autoSpaceDN w:val="0"/>
        <w:adjustRightInd w:val="0"/>
        <w:spacing w:after="0" w:line="240" w:lineRule="auto"/>
        <w:jc w:val="both"/>
        <w:rPr>
          <w:rFonts w:ascii="Arial" w:hAnsi="Arial" w:cs="Arial"/>
          <w:color w:val="000000"/>
          <w:sz w:val="24"/>
          <w:szCs w:val="24"/>
        </w:rPr>
      </w:pPr>
    </w:p>
    <w:p w14:paraId="5429A335" w14:textId="5C670F5B" w:rsidR="00C27FD0" w:rsidRDefault="00C27FD0" w:rsidP="00C27FD0">
      <w:pPr>
        <w:autoSpaceDE w:val="0"/>
        <w:autoSpaceDN w:val="0"/>
        <w:adjustRightInd w:val="0"/>
        <w:spacing w:after="0" w:line="240" w:lineRule="auto"/>
        <w:jc w:val="both"/>
        <w:rPr>
          <w:rFonts w:ascii="Arial" w:hAnsi="Arial" w:cs="Arial"/>
          <w:color w:val="000000"/>
          <w:sz w:val="24"/>
          <w:szCs w:val="24"/>
        </w:rPr>
      </w:pPr>
    </w:p>
    <w:p w14:paraId="78C4ED7F" w14:textId="35D8205E" w:rsidR="00C27FD0" w:rsidRDefault="00C27FD0" w:rsidP="00C27FD0">
      <w:pPr>
        <w:autoSpaceDE w:val="0"/>
        <w:autoSpaceDN w:val="0"/>
        <w:adjustRightInd w:val="0"/>
        <w:spacing w:after="0" w:line="240" w:lineRule="auto"/>
        <w:jc w:val="both"/>
        <w:rPr>
          <w:rFonts w:ascii="Arial" w:hAnsi="Arial" w:cs="Arial"/>
          <w:color w:val="000000"/>
          <w:sz w:val="24"/>
          <w:szCs w:val="24"/>
        </w:rPr>
      </w:pPr>
    </w:p>
    <w:p w14:paraId="69144739" w14:textId="77777777" w:rsidR="00231496" w:rsidRPr="001E1A90" w:rsidRDefault="00231496" w:rsidP="00C27FD0">
      <w:pPr>
        <w:autoSpaceDE w:val="0"/>
        <w:autoSpaceDN w:val="0"/>
        <w:adjustRightInd w:val="0"/>
        <w:spacing w:after="0" w:line="240" w:lineRule="auto"/>
        <w:jc w:val="both"/>
        <w:rPr>
          <w:rFonts w:ascii="Arial" w:hAnsi="Arial" w:cs="Arial"/>
          <w:color w:val="000000"/>
          <w:sz w:val="24"/>
          <w:szCs w:val="24"/>
        </w:rPr>
      </w:pPr>
    </w:p>
    <w:p w14:paraId="490C81CE" w14:textId="087B66C0" w:rsidR="001878C4" w:rsidRPr="001878C4" w:rsidRDefault="001878C4" w:rsidP="001878C4">
      <w:pPr>
        <w:pStyle w:val="Default"/>
        <w:jc w:val="both"/>
        <w:rPr>
          <w:rFonts w:ascii="Arial" w:hAnsi="Arial" w:cs="Arial"/>
          <w:b/>
          <w:bCs/>
          <w:sz w:val="22"/>
          <w:szCs w:val="22"/>
        </w:rPr>
      </w:pPr>
      <w:r w:rsidRPr="001878C4">
        <w:rPr>
          <w:rFonts w:ascii="Arial" w:hAnsi="Arial" w:cs="Arial"/>
          <w:b/>
          <w:bCs/>
          <w:sz w:val="22"/>
          <w:szCs w:val="22"/>
        </w:rPr>
        <w:lastRenderedPageBreak/>
        <w:t xml:space="preserve">RIGHTS AND OBLIGATIONS OF BULLION TRADING MEMBER AND CLIENT </w:t>
      </w:r>
    </w:p>
    <w:p w14:paraId="330B58F4" w14:textId="77777777" w:rsidR="001878C4" w:rsidRPr="001878C4" w:rsidRDefault="001878C4" w:rsidP="001878C4">
      <w:pPr>
        <w:pStyle w:val="Default"/>
        <w:jc w:val="both"/>
        <w:rPr>
          <w:rFonts w:ascii="Arial" w:hAnsi="Arial" w:cs="Arial"/>
          <w:sz w:val="22"/>
          <w:szCs w:val="22"/>
        </w:rPr>
      </w:pPr>
    </w:p>
    <w:p w14:paraId="4A811560" w14:textId="3532449D" w:rsidR="001878C4" w:rsidRPr="001878C4" w:rsidRDefault="001878C4" w:rsidP="001878C4">
      <w:pPr>
        <w:pStyle w:val="Default"/>
        <w:jc w:val="both"/>
        <w:rPr>
          <w:rFonts w:ascii="Arial" w:hAnsi="Arial" w:cs="Arial"/>
          <w:sz w:val="22"/>
          <w:szCs w:val="22"/>
        </w:rPr>
      </w:pPr>
      <w:r w:rsidRPr="001878C4">
        <w:rPr>
          <w:rFonts w:ascii="Arial" w:hAnsi="Arial" w:cs="Arial"/>
          <w:sz w:val="22"/>
          <w:szCs w:val="22"/>
        </w:rPr>
        <w:t xml:space="preserve">1. The client shall invest/trade in those bullions, bullion depository receipts or such other bullion products, including derivatives on bullion, bullion spot delivery contracts, and such other contracts as may be admitted for dealings on India International Bullion Exchange IFSC Limited {“IIBX”} as defined in the Rules, Byelaws and Regulations of IIBX/International Financial Services Centres Authority {“IFSCA”} and circulars/notices issued there under from time to time. </w:t>
      </w:r>
    </w:p>
    <w:p w14:paraId="647F0330" w14:textId="77777777" w:rsidR="001878C4" w:rsidRPr="001878C4" w:rsidRDefault="001878C4" w:rsidP="001878C4">
      <w:pPr>
        <w:pStyle w:val="Default"/>
        <w:jc w:val="both"/>
        <w:rPr>
          <w:rFonts w:ascii="Arial" w:hAnsi="Arial" w:cs="Arial"/>
          <w:sz w:val="22"/>
          <w:szCs w:val="22"/>
        </w:rPr>
      </w:pPr>
    </w:p>
    <w:p w14:paraId="551DE342" w14:textId="004E99EB" w:rsidR="001878C4" w:rsidRPr="001878C4" w:rsidRDefault="001878C4" w:rsidP="001878C4">
      <w:pPr>
        <w:pStyle w:val="Default"/>
        <w:jc w:val="both"/>
        <w:rPr>
          <w:rFonts w:ascii="Arial" w:hAnsi="Arial" w:cs="Arial"/>
          <w:sz w:val="22"/>
          <w:szCs w:val="22"/>
        </w:rPr>
      </w:pPr>
      <w:r w:rsidRPr="001878C4">
        <w:rPr>
          <w:rFonts w:ascii="Arial" w:hAnsi="Arial" w:cs="Arial"/>
          <w:sz w:val="22"/>
          <w:szCs w:val="22"/>
        </w:rPr>
        <w:t>2. The bullion trading member and the client shall be bound by all the Rules, Byelaws and Regulations of IIBX</w:t>
      </w:r>
      <w:r>
        <w:rPr>
          <w:rFonts w:ascii="Arial" w:hAnsi="Arial" w:cs="Arial"/>
          <w:sz w:val="22"/>
          <w:szCs w:val="22"/>
        </w:rPr>
        <w:t xml:space="preserve"> </w:t>
      </w:r>
      <w:r w:rsidRPr="001878C4">
        <w:rPr>
          <w:rFonts w:ascii="Arial" w:hAnsi="Arial" w:cs="Arial"/>
          <w:sz w:val="22"/>
          <w:szCs w:val="22"/>
        </w:rPr>
        <w:t xml:space="preserve">and circulars/notices issued there under and Rules and Regulations of IFSCA and relevant notifications of Government authorities as may be in force from time to time. </w:t>
      </w:r>
    </w:p>
    <w:p w14:paraId="21083F3B" w14:textId="77777777" w:rsidR="001878C4" w:rsidRPr="001878C4" w:rsidRDefault="001878C4" w:rsidP="001878C4">
      <w:pPr>
        <w:pStyle w:val="Default"/>
        <w:jc w:val="both"/>
        <w:rPr>
          <w:rFonts w:ascii="Arial" w:hAnsi="Arial" w:cs="Arial"/>
          <w:sz w:val="22"/>
          <w:szCs w:val="22"/>
        </w:rPr>
      </w:pPr>
    </w:p>
    <w:p w14:paraId="76A43D94" w14:textId="546E806A" w:rsidR="001878C4" w:rsidRPr="001878C4" w:rsidRDefault="001878C4" w:rsidP="001878C4">
      <w:pPr>
        <w:pStyle w:val="Default"/>
        <w:jc w:val="both"/>
        <w:rPr>
          <w:rFonts w:ascii="Arial" w:hAnsi="Arial" w:cs="Arial"/>
          <w:sz w:val="22"/>
          <w:szCs w:val="22"/>
        </w:rPr>
      </w:pPr>
      <w:r w:rsidRPr="001878C4">
        <w:rPr>
          <w:rFonts w:ascii="Arial" w:hAnsi="Arial" w:cs="Arial"/>
          <w:sz w:val="22"/>
          <w:szCs w:val="22"/>
        </w:rPr>
        <w:t xml:space="preserve">3. The client shall satisfy itself of the capacity of the bullion trading member to deal in bullion depository receipts or such other bullion products, including derivatives on bullion, bullion spot delivery contracts, and such other contracts as may be permitted by IFSCA and wishes to execute its orders through the bullion trading member and the client shall from time to time continue to satisfy itself of such capability of the bullion trading member before executing orders through the bullion trading member. </w:t>
      </w:r>
    </w:p>
    <w:p w14:paraId="2E415560" w14:textId="77777777" w:rsidR="001878C4" w:rsidRPr="001878C4" w:rsidRDefault="001878C4" w:rsidP="001878C4">
      <w:pPr>
        <w:pStyle w:val="Default"/>
        <w:jc w:val="both"/>
        <w:rPr>
          <w:rFonts w:ascii="Arial" w:hAnsi="Arial" w:cs="Arial"/>
          <w:sz w:val="22"/>
          <w:szCs w:val="22"/>
        </w:rPr>
      </w:pPr>
    </w:p>
    <w:p w14:paraId="15DB5878" w14:textId="1B7508D0" w:rsidR="001878C4" w:rsidRPr="001878C4" w:rsidRDefault="001878C4" w:rsidP="001878C4">
      <w:pPr>
        <w:pStyle w:val="Default"/>
        <w:jc w:val="both"/>
        <w:rPr>
          <w:rFonts w:ascii="Arial" w:hAnsi="Arial" w:cs="Arial"/>
          <w:sz w:val="22"/>
          <w:szCs w:val="22"/>
        </w:rPr>
      </w:pPr>
      <w:r w:rsidRPr="001878C4">
        <w:rPr>
          <w:rFonts w:ascii="Arial" w:hAnsi="Arial" w:cs="Arial"/>
          <w:sz w:val="22"/>
          <w:szCs w:val="22"/>
        </w:rPr>
        <w:t xml:space="preserve">4. The bullion trading member shall continuously satisfy itself about the genuineness and financial soundness of the client and investment objectives relevant to the services to be provided. </w:t>
      </w:r>
    </w:p>
    <w:p w14:paraId="73DFCB3B" w14:textId="77777777" w:rsidR="001878C4" w:rsidRPr="001878C4" w:rsidRDefault="001878C4" w:rsidP="001878C4">
      <w:pPr>
        <w:pStyle w:val="Default"/>
        <w:jc w:val="both"/>
        <w:rPr>
          <w:rFonts w:ascii="Arial" w:hAnsi="Arial" w:cs="Arial"/>
          <w:sz w:val="22"/>
          <w:szCs w:val="22"/>
        </w:rPr>
      </w:pPr>
    </w:p>
    <w:p w14:paraId="1ADDB742" w14:textId="556051EB" w:rsidR="001878C4" w:rsidRPr="001878C4" w:rsidRDefault="001878C4" w:rsidP="001878C4">
      <w:pPr>
        <w:pStyle w:val="Default"/>
        <w:jc w:val="both"/>
        <w:rPr>
          <w:rFonts w:ascii="Arial" w:hAnsi="Arial" w:cs="Arial"/>
          <w:sz w:val="22"/>
          <w:szCs w:val="22"/>
        </w:rPr>
      </w:pPr>
      <w:r w:rsidRPr="001878C4">
        <w:rPr>
          <w:rFonts w:ascii="Arial" w:hAnsi="Arial" w:cs="Arial"/>
          <w:sz w:val="22"/>
          <w:szCs w:val="22"/>
        </w:rPr>
        <w:t xml:space="preserve">5. The bullion trading member shall take steps to make the client aware of the precise nature of the bullion trading member’s liability for business to be conducted, including any limitations, the liability and the capacity in which the bullion trading member acts. </w:t>
      </w:r>
    </w:p>
    <w:p w14:paraId="6B3396EF" w14:textId="77777777" w:rsidR="001878C4" w:rsidRPr="001878C4" w:rsidRDefault="001878C4" w:rsidP="001878C4">
      <w:pPr>
        <w:pStyle w:val="Default"/>
        <w:jc w:val="both"/>
        <w:rPr>
          <w:rFonts w:ascii="Arial" w:hAnsi="Arial" w:cs="Arial"/>
          <w:sz w:val="22"/>
          <w:szCs w:val="22"/>
        </w:rPr>
      </w:pPr>
    </w:p>
    <w:p w14:paraId="46CC1347" w14:textId="6B84950F" w:rsidR="001878C4" w:rsidRPr="001878C4" w:rsidRDefault="001878C4" w:rsidP="001878C4">
      <w:pPr>
        <w:pStyle w:val="Default"/>
        <w:jc w:val="both"/>
        <w:rPr>
          <w:rFonts w:ascii="Arial" w:hAnsi="Arial" w:cs="Arial"/>
          <w:b/>
          <w:bCs/>
          <w:sz w:val="22"/>
          <w:szCs w:val="22"/>
        </w:rPr>
      </w:pPr>
      <w:r w:rsidRPr="001878C4">
        <w:rPr>
          <w:rFonts w:ascii="Arial" w:hAnsi="Arial" w:cs="Arial"/>
          <w:b/>
          <w:bCs/>
          <w:sz w:val="22"/>
          <w:szCs w:val="22"/>
        </w:rPr>
        <w:t xml:space="preserve">CLIENT INFORMATION </w:t>
      </w:r>
    </w:p>
    <w:p w14:paraId="58575FC0" w14:textId="77777777" w:rsidR="001878C4" w:rsidRPr="001878C4" w:rsidRDefault="001878C4" w:rsidP="001878C4">
      <w:pPr>
        <w:pStyle w:val="Default"/>
        <w:jc w:val="both"/>
        <w:rPr>
          <w:rFonts w:ascii="Arial" w:hAnsi="Arial" w:cs="Arial"/>
          <w:sz w:val="22"/>
          <w:szCs w:val="22"/>
        </w:rPr>
      </w:pPr>
    </w:p>
    <w:p w14:paraId="1E0C5C64" w14:textId="2B0139F8" w:rsidR="001878C4" w:rsidRPr="001878C4" w:rsidRDefault="001878C4" w:rsidP="001878C4">
      <w:pPr>
        <w:pStyle w:val="Default"/>
        <w:jc w:val="both"/>
        <w:rPr>
          <w:rFonts w:ascii="Arial" w:hAnsi="Arial" w:cs="Arial"/>
          <w:sz w:val="22"/>
          <w:szCs w:val="22"/>
        </w:rPr>
      </w:pPr>
      <w:r w:rsidRPr="001878C4">
        <w:rPr>
          <w:rFonts w:ascii="Arial" w:hAnsi="Arial" w:cs="Arial"/>
          <w:sz w:val="22"/>
          <w:szCs w:val="22"/>
        </w:rPr>
        <w:t xml:space="preserve">6. The client shall furnish all such details in full as are required by the bullion trading member in "Account Opening Form” with supporting details, made mandatory by IIBX/IFSCA from time to time. </w:t>
      </w:r>
    </w:p>
    <w:p w14:paraId="6919A42D" w14:textId="77777777" w:rsidR="001878C4" w:rsidRPr="001878C4" w:rsidRDefault="001878C4" w:rsidP="001878C4">
      <w:pPr>
        <w:pStyle w:val="Default"/>
        <w:jc w:val="both"/>
        <w:rPr>
          <w:rFonts w:ascii="Arial" w:hAnsi="Arial" w:cs="Arial"/>
          <w:sz w:val="22"/>
          <w:szCs w:val="22"/>
        </w:rPr>
      </w:pPr>
    </w:p>
    <w:p w14:paraId="5B413ABF" w14:textId="17BC3E52" w:rsidR="001878C4" w:rsidRPr="001878C4" w:rsidRDefault="001878C4" w:rsidP="001878C4">
      <w:pPr>
        <w:pStyle w:val="Default"/>
        <w:jc w:val="both"/>
        <w:rPr>
          <w:rFonts w:ascii="Arial" w:hAnsi="Arial" w:cs="Arial"/>
          <w:sz w:val="22"/>
          <w:szCs w:val="22"/>
        </w:rPr>
      </w:pPr>
      <w:r w:rsidRPr="001878C4">
        <w:rPr>
          <w:rFonts w:ascii="Arial" w:hAnsi="Arial" w:cs="Arial"/>
          <w:sz w:val="22"/>
          <w:szCs w:val="22"/>
        </w:rPr>
        <w:t xml:space="preserve">7. The client shall familiarize himself with all the mandatory provisions in the Account Opening documents. Any additional clauses or documents specified by the bullion trading member shall be non-mandatory, as per terms &amp; conditions accepted by the client. </w:t>
      </w:r>
    </w:p>
    <w:p w14:paraId="2BAF9FD0" w14:textId="77777777" w:rsidR="001878C4" w:rsidRPr="001878C4" w:rsidRDefault="001878C4" w:rsidP="001878C4">
      <w:pPr>
        <w:pStyle w:val="Default"/>
        <w:jc w:val="both"/>
        <w:rPr>
          <w:rFonts w:ascii="Arial" w:hAnsi="Arial" w:cs="Arial"/>
          <w:sz w:val="22"/>
          <w:szCs w:val="22"/>
        </w:rPr>
      </w:pPr>
    </w:p>
    <w:p w14:paraId="7077AA18" w14:textId="0B92C81B" w:rsidR="001878C4" w:rsidRPr="001878C4" w:rsidRDefault="001878C4" w:rsidP="001878C4">
      <w:pPr>
        <w:pStyle w:val="Default"/>
        <w:jc w:val="both"/>
        <w:rPr>
          <w:rFonts w:ascii="Arial" w:hAnsi="Arial" w:cs="Arial"/>
          <w:sz w:val="22"/>
          <w:szCs w:val="22"/>
        </w:rPr>
      </w:pPr>
      <w:r w:rsidRPr="001878C4">
        <w:rPr>
          <w:rFonts w:ascii="Arial" w:hAnsi="Arial" w:cs="Arial"/>
          <w:sz w:val="22"/>
          <w:szCs w:val="22"/>
        </w:rPr>
        <w:t xml:space="preserve">8. The client shall immediately notify the bullion trading member in writing if there is any change in the information in the ‘account opening form’ as provided at the time of account opening and thereafter; including the information on winding up petition/insolvency petition or any litigation which may have material bearing on his capacity. The client shall provide/update the financial information to the bullion trading member on a periodic basis. </w:t>
      </w:r>
    </w:p>
    <w:p w14:paraId="1913699C" w14:textId="77777777" w:rsidR="001878C4" w:rsidRPr="001878C4" w:rsidRDefault="001878C4" w:rsidP="001878C4">
      <w:pPr>
        <w:pStyle w:val="Default"/>
        <w:jc w:val="both"/>
        <w:rPr>
          <w:rFonts w:ascii="Arial" w:hAnsi="Arial" w:cs="Arial"/>
          <w:sz w:val="22"/>
          <w:szCs w:val="22"/>
        </w:rPr>
      </w:pPr>
    </w:p>
    <w:p w14:paraId="2CDEBF90" w14:textId="6C8819E3" w:rsidR="001878C4" w:rsidRDefault="001878C4" w:rsidP="001878C4">
      <w:pPr>
        <w:pStyle w:val="Default"/>
        <w:jc w:val="both"/>
        <w:rPr>
          <w:rFonts w:ascii="Arial" w:hAnsi="Arial" w:cs="Arial"/>
          <w:color w:val="auto"/>
          <w:sz w:val="22"/>
          <w:szCs w:val="22"/>
        </w:rPr>
      </w:pPr>
      <w:r w:rsidRPr="001878C4">
        <w:rPr>
          <w:rFonts w:ascii="Arial" w:hAnsi="Arial" w:cs="Arial"/>
          <w:sz w:val="22"/>
          <w:szCs w:val="22"/>
        </w:rPr>
        <w:t xml:space="preserve">9. The bullion trading member shall maintain all the details of the client as mentioned in the account opening form or any other information pertaining to the client, confidentially and that they shall not disclose the same to any person/authority except as required under any law/regulatory </w:t>
      </w:r>
      <w:r w:rsidRPr="001878C4">
        <w:rPr>
          <w:rFonts w:ascii="Arial" w:hAnsi="Arial" w:cs="Arial"/>
          <w:color w:val="auto"/>
          <w:sz w:val="22"/>
          <w:szCs w:val="22"/>
        </w:rPr>
        <w:t xml:space="preserve">requirements. Provided however that the bullion trading member may so disclose information about his client to any person or authority with the express permission of the client. </w:t>
      </w:r>
    </w:p>
    <w:p w14:paraId="3C5612D9" w14:textId="77777777" w:rsidR="00285C9E" w:rsidRDefault="00285C9E" w:rsidP="001878C4">
      <w:pPr>
        <w:pStyle w:val="Default"/>
        <w:jc w:val="both"/>
        <w:rPr>
          <w:rFonts w:ascii="Arial" w:hAnsi="Arial" w:cs="Arial"/>
          <w:color w:val="auto"/>
          <w:sz w:val="22"/>
          <w:szCs w:val="22"/>
        </w:rPr>
      </w:pPr>
    </w:p>
    <w:p w14:paraId="7867AF48" w14:textId="77777777" w:rsidR="001878C4" w:rsidRDefault="001878C4" w:rsidP="001878C4">
      <w:pPr>
        <w:pStyle w:val="Default"/>
        <w:jc w:val="both"/>
        <w:rPr>
          <w:rFonts w:ascii="Arial" w:hAnsi="Arial" w:cs="Arial"/>
          <w:b/>
          <w:bCs/>
          <w:color w:val="auto"/>
          <w:sz w:val="22"/>
          <w:szCs w:val="22"/>
        </w:rPr>
      </w:pPr>
      <w:r w:rsidRPr="001878C4">
        <w:rPr>
          <w:rFonts w:ascii="Arial" w:hAnsi="Arial" w:cs="Arial"/>
          <w:b/>
          <w:bCs/>
          <w:color w:val="auto"/>
          <w:sz w:val="22"/>
          <w:szCs w:val="22"/>
        </w:rPr>
        <w:lastRenderedPageBreak/>
        <w:t xml:space="preserve">MARGINS </w:t>
      </w:r>
    </w:p>
    <w:p w14:paraId="05DC83E9" w14:textId="77777777" w:rsidR="001878C4" w:rsidRPr="001878C4" w:rsidRDefault="001878C4" w:rsidP="001878C4">
      <w:pPr>
        <w:pStyle w:val="Default"/>
        <w:jc w:val="both"/>
        <w:rPr>
          <w:rFonts w:ascii="Arial" w:hAnsi="Arial" w:cs="Arial"/>
          <w:color w:val="auto"/>
          <w:sz w:val="22"/>
          <w:szCs w:val="22"/>
        </w:rPr>
      </w:pPr>
    </w:p>
    <w:p w14:paraId="3CBC514C" w14:textId="126DAF76" w:rsidR="001878C4" w:rsidRP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10. The client shall pay applicable initial margins, withholding margins, special margins or such other margins as are considered necessary by the bullion trading member or the IIBX or as may be directed by IFSCA from time to time as applicable to the products related to bullion in which the client trades. The bullion trading member is permitted in its sole and absolute discretion to collect additional margins (even though not required by the IIBX, Clearing House/Clearing Corporation or IFSCA) and the client shall be obliged to pay such margins within the stipulated time. </w:t>
      </w:r>
    </w:p>
    <w:p w14:paraId="14F0FFC3" w14:textId="77777777" w:rsidR="001878C4" w:rsidRPr="001878C4" w:rsidRDefault="001878C4" w:rsidP="001878C4">
      <w:pPr>
        <w:pStyle w:val="Default"/>
        <w:jc w:val="both"/>
        <w:rPr>
          <w:rFonts w:ascii="Arial" w:hAnsi="Arial" w:cs="Arial"/>
          <w:color w:val="auto"/>
          <w:sz w:val="22"/>
          <w:szCs w:val="22"/>
        </w:rPr>
      </w:pPr>
    </w:p>
    <w:p w14:paraId="1F879911" w14:textId="7C9090A9" w:rsidR="001878C4" w:rsidRP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11. The client understands that payment of margins by the client does not necessarily imply complete satisfaction of all dues. </w:t>
      </w:r>
      <w:proofErr w:type="gramStart"/>
      <w:r w:rsidRPr="001878C4">
        <w:rPr>
          <w:rFonts w:ascii="Arial" w:hAnsi="Arial" w:cs="Arial"/>
          <w:color w:val="auto"/>
          <w:sz w:val="22"/>
          <w:szCs w:val="22"/>
        </w:rPr>
        <w:t>In spite of</w:t>
      </w:r>
      <w:proofErr w:type="gramEnd"/>
      <w:r w:rsidRPr="001878C4">
        <w:rPr>
          <w:rFonts w:ascii="Arial" w:hAnsi="Arial" w:cs="Arial"/>
          <w:color w:val="auto"/>
          <w:sz w:val="22"/>
          <w:szCs w:val="22"/>
        </w:rPr>
        <w:t xml:space="preserve"> consistently having paid margins, the client may, on the settlement of its trade, be obliged to pay (or entitled to receive) such further sums as the contract may dictate/require. </w:t>
      </w:r>
    </w:p>
    <w:p w14:paraId="510AA5C5" w14:textId="77777777" w:rsidR="001878C4" w:rsidRPr="001878C4" w:rsidRDefault="001878C4" w:rsidP="001878C4">
      <w:pPr>
        <w:pStyle w:val="Default"/>
        <w:jc w:val="both"/>
        <w:rPr>
          <w:rFonts w:ascii="Arial" w:hAnsi="Arial" w:cs="Arial"/>
          <w:color w:val="auto"/>
          <w:sz w:val="22"/>
          <w:szCs w:val="22"/>
        </w:rPr>
      </w:pPr>
    </w:p>
    <w:p w14:paraId="3007ED74" w14:textId="20865281" w:rsidR="001878C4" w:rsidRPr="001878C4" w:rsidRDefault="001878C4" w:rsidP="001878C4">
      <w:pPr>
        <w:pStyle w:val="Default"/>
        <w:jc w:val="both"/>
        <w:rPr>
          <w:rFonts w:ascii="Arial" w:hAnsi="Arial" w:cs="Arial"/>
          <w:b/>
          <w:bCs/>
          <w:color w:val="auto"/>
          <w:sz w:val="22"/>
          <w:szCs w:val="22"/>
        </w:rPr>
      </w:pPr>
      <w:r w:rsidRPr="001878C4">
        <w:rPr>
          <w:rFonts w:ascii="Arial" w:hAnsi="Arial" w:cs="Arial"/>
          <w:b/>
          <w:bCs/>
          <w:color w:val="auto"/>
          <w:sz w:val="22"/>
          <w:szCs w:val="22"/>
        </w:rPr>
        <w:t xml:space="preserve">TRANSACTIONS AND SETTLEMENTS </w:t>
      </w:r>
    </w:p>
    <w:p w14:paraId="5C17F3D5" w14:textId="77777777" w:rsidR="001878C4" w:rsidRPr="001878C4" w:rsidRDefault="001878C4" w:rsidP="001878C4">
      <w:pPr>
        <w:pStyle w:val="Default"/>
        <w:jc w:val="both"/>
        <w:rPr>
          <w:rFonts w:ascii="Arial" w:hAnsi="Arial" w:cs="Arial"/>
          <w:color w:val="auto"/>
          <w:sz w:val="22"/>
          <w:szCs w:val="22"/>
        </w:rPr>
      </w:pPr>
    </w:p>
    <w:p w14:paraId="3B2D5189" w14:textId="1DF20B79" w:rsidR="001878C4" w:rsidRP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12. The client shall give any order for buy or sell products of bullion in writing or in such form or manner, as may be mutually agreed between the client and the bullion trading member. The bullion trading member shall ensure to place orders and execute the trades of the client, only in the Unique Client Code assigned to that client. </w:t>
      </w:r>
    </w:p>
    <w:p w14:paraId="69AED34E" w14:textId="77777777" w:rsidR="001878C4" w:rsidRPr="001878C4" w:rsidRDefault="001878C4" w:rsidP="001878C4">
      <w:pPr>
        <w:pStyle w:val="Default"/>
        <w:jc w:val="both"/>
        <w:rPr>
          <w:rFonts w:ascii="Arial" w:hAnsi="Arial" w:cs="Arial"/>
          <w:color w:val="auto"/>
          <w:sz w:val="22"/>
          <w:szCs w:val="22"/>
        </w:rPr>
      </w:pPr>
    </w:p>
    <w:p w14:paraId="549DB8CE" w14:textId="72ED59EF" w:rsidR="001878C4" w:rsidRP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13. The bullion trading member shall inform the client and keep him apprised about trading/settlement cycles, delivery/payment schedules, any changes therein from time to time, and it shall be the responsibility in turn of the client to comply with such schedules/procedures of the relevant bullion exchange where the trade is executed. </w:t>
      </w:r>
    </w:p>
    <w:p w14:paraId="16A016AB" w14:textId="77777777" w:rsidR="001878C4" w:rsidRPr="001878C4" w:rsidRDefault="001878C4" w:rsidP="001878C4">
      <w:pPr>
        <w:pStyle w:val="Default"/>
        <w:jc w:val="both"/>
        <w:rPr>
          <w:rFonts w:ascii="Arial" w:hAnsi="Arial" w:cs="Arial"/>
          <w:color w:val="auto"/>
          <w:sz w:val="22"/>
          <w:szCs w:val="22"/>
        </w:rPr>
      </w:pPr>
    </w:p>
    <w:p w14:paraId="41C78DFA" w14:textId="169266E1" w:rsidR="001878C4" w:rsidRP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14. The bullion trading member shall ensure that the money/securities deposited by the client shall be kept in a separate account, distinct from his/its own account or account of any other client and shall not be used by the bullion trading member for himself/itself or for any other client or for any purpose other than the purposes mentioned in Rules, Regulations, circulars, notices, guidelines of IFSCA and/or Rules, Regulations, Bye-laws, circulars and notices of IIBX. </w:t>
      </w:r>
    </w:p>
    <w:p w14:paraId="09818787" w14:textId="77777777" w:rsidR="001878C4" w:rsidRPr="001878C4" w:rsidRDefault="001878C4" w:rsidP="001878C4">
      <w:pPr>
        <w:pStyle w:val="Default"/>
        <w:jc w:val="both"/>
        <w:rPr>
          <w:rFonts w:ascii="Arial" w:hAnsi="Arial" w:cs="Arial"/>
          <w:color w:val="auto"/>
          <w:sz w:val="22"/>
          <w:szCs w:val="22"/>
        </w:rPr>
      </w:pPr>
    </w:p>
    <w:p w14:paraId="1F9E932D" w14:textId="49390BF3" w:rsidR="001878C4" w:rsidRP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15. Where IIBX cancels trade(s) suo moto all such trades including the trade/s done on behalf of the client shall ipso facto stand cancelled, bullion trading member shall be entitled to cancel the respective contract(s) with client(s). </w:t>
      </w:r>
    </w:p>
    <w:p w14:paraId="2C8C552D" w14:textId="77777777" w:rsidR="001878C4" w:rsidRPr="001878C4" w:rsidRDefault="001878C4" w:rsidP="001878C4">
      <w:pPr>
        <w:pStyle w:val="Default"/>
        <w:jc w:val="both"/>
        <w:rPr>
          <w:rFonts w:ascii="Arial" w:hAnsi="Arial" w:cs="Arial"/>
          <w:color w:val="auto"/>
          <w:sz w:val="22"/>
          <w:szCs w:val="22"/>
        </w:rPr>
      </w:pPr>
    </w:p>
    <w:p w14:paraId="73DFF6A5" w14:textId="4D1DF290" w:rsidR="005F4DC8" w:rsidRP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16. The transactions executed on IIBX are subject to Rules, Byelaws and Regulations and circulars/notices issued thereunder of IIBX where the trade is executed and all parties to such trade shall have submitted to the jurisdiction of such court as may be specified by the Byelaws and Regulations of IIBXs where the trade is executed for the purpose of giving effect to the provisions of the Rules, Byelaws and Regulations of IIBX and the circulars/notices issued thereunder. </w:t>
      </w:r>
    </w:p>
    <w:p w14:paraId="572E1514" w14:textId="77777777" w:rsidR="001878C4" w:rsidRPr="001878C4" w:rsidRDefault="001878C4" w:rsidP="001878C4">
      <w:pPr>
        <w:pStyle w:val="Default"/>
        <w:jc w:val="both"/>
        <w:rPr>
          <w:rFonts w:ascii="Arial" w:hAnsi="Arial" w:cs="Arial"/>
          <w:color w:val="auto"/>
          <w:sz w:val="22"/>
          <w:szCs w:val="22"/>
        </w:rPr>
      </w:pPr>
    </w:p>
    <w:p w14:paraId="6BF5EFAD" w14:textId="40C92129" w:rsidR="001878C4" w:rsidRDefault="001878C4" w:rsidP="001878C4">
      <w:pPr>
        <w:pStyle w:val="Default"/>
        <w:jc w:val="both"/>
        <w:rPr>
          <w:rFonts w:ascii="Arial" w:hAnsi="Arial" w:cs="Arial"/>
          <w:b/>
          <w:bCs/>
          <w:color w:val="auto"/>
          <w:sz w:val="22"/>
          <w:szCs w:val="22"/>
        </w:rPr>
      </w:pPr>
      <w:r w:rsidRPr="001878C4">
        <w:rPr>
          <w:rFonts w:ascii="Arial" w:hAnsi="Arial" w:cs="Arial"/>
          <w:b/>
          <w:bCs/>
          <w:color w:val="auto"/>
          <w:sz w:val="22"/>
          <w:szCs w:val="22"/>
        </w:rPr>
        <w:t xml:space="preserve">BROKERAGE </w:t>
      </w:r>
    </w:p>
    <w:p w14:paraId="7F09F12A" w14:textId="77777777" w:rsidR="001878C4" w:rsidRPr="001878C4" w:rsidRDefault="001878C4" w:rsidP="001878C4">
      <w:pPr>
        <w:pStyle w:val="Default"/>
        <w:jc w:val="both"/>
        <w:rPr>
          <w:rFonts w:ascii="Arial" w:hAnsi="Arial" w:cs="Arial"/>
          <w:color w:val="auto"/>
          <w:sz w:val="22"/>
          <w:szCs w:val="22"/>
        </w:rPr>
      </w:pPr>
    </w:p>
    <w:p w14:paraId="5E8D2BE3" w14:textId="0B2F21C0" w:rsidR="00285C9E" w:rsidRDefault="001878C4" w:rsidP="001878C4">
      <w:pPr>
        <w:pStyle w:val="Default"/>
        <w:jc w:val="both"/>
        <w:rPr>
          <w:rFonts w:ascii="Arial" w:hAnsi="Arial" w:cs="Arial"/>
          <w:sz w:val="22"/>
          <w:szCs w:val="22"/>
        </w:rPr>
      </w:pPr>
      <w:r w:rsidRPr="001878C4">
        <w:rPr>
          <w:rFonts w:ascii="Arial" w:hAnsi="Arial" w:cs="Arial"/>
          <w:color w:val="auto"/>
          <w:sz w:val="22"/>
          <w:szCs w:val="22"/>
        </w:rPr>
        <w:t xml:space="preserve">17. The Client shall pay to the bullion trading member brokerage and statutory levies as are prevailing from time to time and as they apply to the Client’s account, transactions and to the services that bullion trading member renders to the Client. The bullion trading member shall not </w:t>
      </w:r>
      <w:r w:rsidRPr="001878C4">
        <w:rPr>
          <w:rFonts w:ascii="Arial" w:hAnsi="Arial" w:cs="Arial"/>
          <w:sz w:val="22"/>
          <w:szCs w:val="22"/>
        </w:rPr>
        <w:t xml:space="preserve">charge brokerage more than the maximum brokerage permissible as per the rules, regulations and </w:t>
      </w:r>
      <w:r w:rsidR="007722FC" w:rsidRPr="001878C4">
        <w:rPr>
          <w:rFonts w:ascii="Arial" w:hAnsi="Arial" w:cs="Arial"/>
          <w:sz w:val="22"/>
          <w:szCs w:val="22"/>
        </w:rPr>
        <w:t>byelaws</w:t>
      </w:r>
      <w:r w:rsidRPr="001878C4">
        <w:rPr>
          <w:rFonts w:ascii="Arial" w:hAnsi="Arial" w:cs="Arial"/>
          <w:sz w:val="22"/>
          <w:szCs w:val="22"/>
        </w:rPr>
        <w:t xml:space="preserve"> of IIBX and/or rules and regulations of IFSCA.</w:t>
      </w:r>
    </w:p>
    <w:p w14:paraId="2F3639B9" w14:textId="51430A61" w:rsidR="007722FC" w:rsidRPr="007722FC" w:rsidRDefault="007722FC" w:rsidP="0057230A">
      <w:pPr>
        <w:autoSpaceDE w:val="0"/>
        <w:autoSpaceDN w:val="0"/>
        <w:adjustRightInd w:val="0"/>
        <w:spacing w:after="0" w:line="240" w:lineRule="auto"/>
        <w:jc w:val="both"/>
        <w:rPr>
          <w:rFonts w:ascii="Arial" w:eastAsiaTheme="minorHAnsi" w:hAnsi="Arial" w:cs="Arial"/>
          <w:lang w:val="en-IN"/>
        </w:rPr>
      </w:pPr>
      <w:r w:rsidRPr="007722FC">
        <w:rPr>
          <w:rFonts w:ascii="Arial" w:eastAsiaTheme="minorHAnsi" w:hAnsi="Arial" w:cs="Arial"/>
          <w:lang w:val="en-IN"/>
        </w:rPr>
        <w:lastRenderedPageBreak/>
        <w:t>T</w:t>
      </w:r>
      <w:r w:rsidR="0080086E">
        <w:rPr>
          <w:rFonts w:ascii="Arial" w:eastAsiaTheme="minorHAnsi" w:hAnsi="Arial" w:cs="Arial"/>
          <w:lang w:val="en-IN"/>
        </w:rPr>
        <w:t xml:space="preserve">ariff </w:t>
      </w:r>
      <w:r w:rsidR="00F3007D">
        <w:rPr>
          <w:rFonts w:ascii="Arial" w:eastAsiaTheme="minorHAnsi" w:hAnsi="Arial" w:cs="Arial"/>
          <w:lang w:val="en-IN"/>
        </w:rPr>
        <w:t>sheet:</w:t>
      </w:r>
    </w:p>
    <w:p w14:paraId="44AB7632" w14:textId="77777777" w:rsidR="007722FC" w:rsidRPr="007722FC" w:rsidRDefault="007722FC" w:rsidP="0091657E">
      <w:pPr>
        <w:autoSpaceDE w:val="0"/>
        <w:autoSpaceDN w:val="0"/>
        <w:adjustRightInd w:val="0"/>
        <w:spacing w:after="0" w:line="240" w:lineRule="auto"/>
        <w:rPr>
          <w:rFonts w:ascii="Arial" w:eastAsiaTheme="minorHAnsi" w:hAnsi="Arial" w:cs="Arial"/>
          <w:lang w:val="en-IN"/>
        </w:rPr>
      </w:pPr>
    </w:p>
    <w:tbl>
      <w:tblPr>
        <w:tblStyle w:val="TableGrid"/>
        <w:tblW w:w="9776" w:type="dxa"/>
        <w:tblLook w:val="04A0" w:firstRow="1" w:lastRow="0" w:firstColumn="1" w:lastColumn="0" w:noHBand="0" w:noVBand="1"/>
      </w:tblPr>
      <w:tblGrid>
        <w:gridCol w:w="625"/>
        <w:gridCol w:w="4332"/>
        <w:gridCol w:w="2409"/>
        <w:gridCol w:w="2410"/>
      </w:tblGrid>
      <w:tr w:rsidR="0057230A" w:rsidRPr="007722FC" w14:paraId="7BDD2205" w14:textId="4513CCC0" w:rsidTr="002B32AE">
        <w:tc>
          <w:tcPr>
            <w:tcW w:w="625" w:type="dxa"/>
          </w:tcPr>
          <w:p w14:paraId="00E243A5" w14:textId="77777777" w:rsidR="0057230A" w:rsidRPr="00F3007D" w:rsidRDefault="0057230A" w:rsidP="009A03EC">
            <w:pPr>
              <w:autoSpaceDE w:val="0"/>
              <w:autoSpaceDN w:val="0"/>
              <w:adjustRightInd w:val="0"/>
              <w:jc w:val="both"/>
              <w:rPr>
                <w:rFonts w:ascii="Arial" w:eastAsiaTheme="minorHAnsi" w:hAnsi="Arial" w:cs="Arial"/>
                <w:b/>
                <w:bCs/>
                <w:lang w:val="en-IN"/>
              </w:rPr>
            </w:pPr>
            <w:r w:rsidRPr="00F3007D">
              <w:rPr>
                <w:rFonts w:ascii="Arial" w:eastAsiaTheme="minorHAnsi" w:hAnsi="Arial" w:cs="Arial"/>
                <w:b/>
                <w:bCs/>
                <w:lang w:val="en-IN"/>
              </w:rPr>
              <w:t>Sr No</w:t>
            </w:r>
          </w:p>
        </w:tc>
        <w:tc>
          <w:tcPr>
            <w:tcW w:w="4332" w:type="dxa"/>
          </w:tcPr>
          <w:p w14:paraId="0349BE80" w14:textId="77777777" w:rsidR="0057230A" w:rsidRPr="00F3007D" w:rsidRDefault="0057230A" w:rsidP="009A03EC">
            <w:pPr>
              <w:autoSpaceDE w:val="0"/>
              <w:autoSpaceDN w:val="0"/>
              <w:adjustRightInd w:val="0"/>
              <w:jc w:val="both"/>
              <w:rPr>
                <w:rFonts w:ascii="Arial" w:eastAsiaTheme="minorHAnsi" w:hAnsi="Arial" w:cs="Arial"/>
                <w:b/>
                <w:bCs/>
                <w:lang w:val="en-IN"/>
              </w:rPr>
            </w:pPr>
            <w:r w:rsidRPr="00F3007D">
              <w:rPr>
                <w:rFonts w:ascii="Arial" w:eastAsiaTheme="minorHAnsi" w:hAnsi="Arial" w:cs="Arial"/>
                <w:b/>
                <w:bCs/>
                <w:lang w:val="en-IN"/>
              </w:rPr>
              <w:t>Description of Services</w:t>
            </w:r>
          </w:p>
        </w:tc>
        <w:tc>
          <w:tcPr>
            <w:tcW w:w="2409" w:type="dxa"/>
          </w:tcPr>
          <w:p w14:paraId="3F1DF8C3" w14:textId="08941414" w:rsidR="0057230A" w:rsidRPr="00F3007D" w:rsidRDefault="002E1434" w:rsidP="009A03EC">
            <w:pPr>
              <w:autoSpaceDE w:val="0"/>
              <w:autoSpaceDN w:val="0"/>
              <w:adjustRightInd w:val="0"/>
              <w:jc w:val="both"/>
              <w:rPr>
                <w:rFonts w:ascii="Arial" w:eastAsiaTheme="minorHAnsi" w:hAnsi="Arial" w:cs="Arial"/>
                <w:b/>
                <w:bCs/>
                <w:lang w:val="en-IN"/>
              </w:rPr>
            </w:pPr>
            <w:r w:rsidRPr="00F3007D">
              <w:rPr>
                <w:rFonts w:ascii="Arial" w:eastAsiaTheme="minorHAnsi" w:hAnsi="Arial" w:cs="Arial"/>
                <w:b/>
                <w:bCs/>
              </w:rPr>
              <w:t>For Gold all T+0 contracts</w:t>
            </w:r>
          </w:p>
        </w:tc>
        <w:tc>
          <w:tcPr>
            <w:tcW w:w="2410" w:type="dxa"/>
          </w:tcPr>
          <w:p w14:paraId="23A2B24D" w14:textId="1B26652D" w:rsidR="0057230A" w:rsidRPr="00F3007D" w:rsidRDefault="002E1434" w:rsidP="0057230A">
            <w:pPr>
              <w:autoSpaceDE w:val="0"/>
              <w:autoSpaceDN w:val="0"/>
              <w:adjustRightInd w:val="0"/>
              <w:jc w:val="both"/>
              <w:rPr>
                <w:rFonts w:ascii="Arial" w:eastAsiaTheme="minorHAnsi" w:hAnsi="Arial" w:cs="Arial"/>
                <w:b/>
                <w:bCs/>
                <w:lang w:val="en-IN"/>
              </w:rPr>
            </w:pPr>
            <w:r w:rsidRPr="00F3007D">
              <w:rPr>
                <w:rFonts w:ascii="Arial" w:eastAsiaTheme="minorHAnsi" w:hAnsi="Arial" w:cs="Arial"/>
                <w:b/>
                <w:bCs/>
              </w:rPr>
              <w:t>For Silver all T+0 contracts</w:t>
            </w:r>
          </w:p>
        </w:tc>
      </w:tr>
      <w:tr w:rsidR="0057230A" w:rsidRPr="007722FC" w14:paraId="64F0AB23" w14:textId="1D156755" w:rsidTr="002B32AE">
        <w:tc>
          <w:tcPr>
            <w:tcW w:w="625" w:type="dxa"/>
          </w:tcPr>
          <w:p w14:paraId="6D6F0EDA" w14:textId="77777777" w:rsidR="0057230A" w:rsidRPr="007722FC" w:rsidRDefault="0057230A" w:rsidP="009A03EC">
            <w:pPr>
              <w:autoSpaceDE w:val="0"/>
              <w:autoSpaceDN w:val="0"/>
              <w:adjustRightInd w:val="0"/>
              <w:jc w:val="both"/>
              <w:rPr>
                <w:rFonts w:ascii="Arial" w:eastAsiaTheme="minorHAnsi" w:hAnsi="Arial" w:cs="Arial"/>
                <w:lang w:val="en-IN"/>
              </w:rPr>
            </w:pPr>
            <w:r w:rsidRPr="007722FC">
              <w:rPr>
                <w:rFonts w:ascii="Arial" w:eastAsiaTheme="minorHAnsi" w:hAnsi="Arial" w:cs="Arial"/>
                <w:lang w:val="en-IN"/>
              </w:rPr>
              <w:t>1</w:t>
            </w:r>
          </w:p>
        </w:tc>
        <w:tc>
          <w:tcPr>
            <w:tcW w:w="4332" w:type="dxa"/>
          </w:tcPr>
          <w:p w14:paraId="5899B6E8" w14:textId="344DE1B6" w:rsidR="0057230A" w:rsidRPr="007722FC" w:rsidRDefault="002E1434" w:rsidP="009A03EC">
            <w:pPr>
              <w:autoSpaceDE w:val="0"/>
              <w:autoSpaceDN w:val="0"/>
              <w:adjustRightInd w:val="0"/>
              <w:jc w:val="both"/>
              <w:rPr>
                <w:rFonts w:ascii="Arial" w:eastAsiaTheme="minorHAnsi" w:hAnsi="Arial" w:cs="Arial"/>
                <w:lang w:val="en-IN"/>
              </w:rPr>
            </w:pPr>
            <w:r w:rsidRPr="007722FC">
              <w:rPr>
                <w:rFonts w:ascii="Arial" w:eastAsiaTheme="minorHAnsi" w:hAnsi="Arial" w:cs="Arial"/>
                <w:lang w:val="en-IN"/>
              </w:rPr>
              <w:t>T</w:t>
            </w:r>
            <w:r>
              <w:rPr>
                <w:rFonts w:ascii="Arial" w:eastAsiaTheme="minorHAnsi" w:hAnsi="Arial" w:cs="Arial"/>
                <w:lang w:val="en-IN"/>
              </w:rPr>
              <w:t xml:space="preserve">rading Member </w:t>
            </w:r>
            <w:r w:rsidRPr="007722FC">
              <w:rPr>
                <w:rFonts w:ascii="Arial" w:eastAsiaTheme="minorHAnsi" w:hAnsi="Arial" w:cs="Arial"/>
                <w:lang w:val="en-IN"/>
              </w:rPr>
              <w:t>Charges</w:t>
            </w:r>
          </w:p>
        </w:tc>
        <w:tc>
          <w:tcPr>
            <w:tcW w:w="2409" w:type="dxa"/>
          </w:tcPr>
          <w:p w14:paraId="1C0AC9E9" w14:textId="2966511B" w:rsidR="0057230A" w:rsidRPr="007722FC" w:rsidRDefault="0057230A" w:rsidP="009A03EC">
            <w:pPr>
              <w:autoSpaceDE w:val="0"/>
              <w:autoSpaceDN w:val="0"/>
              <w:adjustRightInd w:val="0"/>
              <w:jc w:val="both"/>
              <w:rPr>
                <w:rFonts w:ascii="Arial" w:eastAsiaTheme="minorHAnsi" w:hAnsi="Arial" w:cs="Arial"/>
                <w:lang w:val="en-IN"/>
              </w:rPr>
            </w:pPr>
            <w:r w:rsidRPr="007722FC">
              <w:rPr>
                <w:rFonts w:ascii="Arial" w:eastAsiaTheme="minorHAnsi" w:hAnsi="Arial" w:cs="Arial"/>
                <w:lang w:val="en-IN"/>
              </w:rPr>
              <w:t>$</w:t>
            </w:r>
            <w:r>
              <w:rPr>
                <w:rFonts w:ascii="Arial" w:eastAsiaTheme="minorHAnsi" w:hAnsi="Arial" w:cs="Arial"/>
                <w:lang w:val="en-IN"/>
              </w:rPr>
              <w:t>5</w:t>
            </w:r>
            <w:r w:rsidRPr="007722FC">
              <w:rPr>
                <w:rFonts w:ascii="Arial" w:eastAsiaTheme="minorHAnsi" w:hAnsi="Arial" w:cs="Arial"/>
                <w:lang w:val="en-IN"/>
              </w:rPr>
              <w:t>.00</w:t>
            </w:r>
          </w:p>
        </w:tc>
        <w:tc>
          <w:tcPr>
            <w:tcW w:w="2410" w:type="dxa"/>
          </w:tcPr>
          <w:p w14:paraId="5929D775" w14:textId="145A2C8E" w:rsidR="0057230A" w:rsidRPr="007722FC" w:rsidRDefault="002E1434" w:rsidP="0057230A">
            <w:pPr>
              <w:autoSpaceDE w:val="0"/>
              <w:autoSpaceDN w:val="0"/>
              <w:adjustRightInd w:val="0"/>
              <w:jc w:val="both"/>
              <w:rPr>
                <w:rFonts w:ascii="Arial" w:eastAsiaTheme="minorHAnsi" w:hAnsi="Arial" w:cs="Arial"/>
                <w:lang w:val="en-IN"/>
              </w:rPr>
            </w:pPr>
            <w:r>
              <w:rPr>
                <w:rFonts w:ascii="Arial" w:eastAsiaTheme="minorHAnsi" w:hAnsi="Arial" w:cs="Arial"/>
                <w:lang w:val="en-IN"/>
              </w:rPr>
              <w:t>$0.12</w:t>
            </w:r>
          </w:p>
        </w:tc>
      </w:tr>
      <w:tr w:rsidR="0057230A" w:rsidRPr="007722FC" w14:paraId="7B04F87C" w14:textId="166120DF" w:rsidTr="002B32AE">
        <w:tc>
          <w:tcPr>
            <w:tcW w:w="625" w:type="dxa"/>
          </w:tcPr>
          <w:p w14:paraId="7FE24018" w14:textId="77777777" w:rsidR="0057230A" w:rsidRPr="007722FC" w:rsidRDefault="0057230A" w:rsidP="009A03EC">
            <w:pPr>
              <w:autoSpaceDE w:val="0"/>
              <w:autoSpaceDN w:val="0"/>
              <w:adjustRightInd w:val="0"/>
              <w:jc w:val="both"/>
              <w:rPr>
                <w:rFonts w:ascii="Arial" w:eastAsiaTheme="minorHAnsi" w:hAnsi="Arial" w:cs="Arial"/>
                <w:lang w:val="en-IN"/>
              </w:rPr>
            </w:pPr>
            <w:r w:rsidRPr="007722FC">
              <w:rPr>
                <w:rFonts w:ascii="Arial" w:eastAsiaTheme="minorHAnsi" w:hAnsi="Arial" w:cs="Arial"/>
                <w:lang w:val="en-IN"/>
              </w:rPr>
              <w:t>2</w:t>
            </w:r>
          </w:p>
        </w:tc>
        <w:tc>
          <w:tcPr>
            <w:tcW w:w="4332" w:type="dxa"/>
          </w:tcPr>
          <w:p w14:paraId="25C1C584" w14:textId="331303D5" w:rsidR="0057230A" w:rsidRPr="007722FC" w:rsidRDefault="002E1434" w:rsidP="009A03EC">
            <w:pPr>
              <w:autoSpaceDE w:val="0"/>
              <w:autoSpaceDN w:val="0"/>
              <w:adjustRightInd w:val="0"/>
              <w:jc w:val="both"/>
              <w:rPr>
                <w:rFonts w:ascii="Arial" w:eastAsiaTheme="minorHAnsi" w:hAnsi="Arial" w:cs="Arial"/>
                <w:lang w:val="en-IN"/>
              </w:rPr>
            </w:pPr>
            <w:r>
              <w:rPr>
                <w:rFonts w:ascii="Arial" w:eastAsiaTheme="minorHAnsi" w:hAnsi="Arial" w:cs="Arial"/>
                <w:lang w:val="en-IN"/>
              </w:rPr>
              <w:t xml:space="preserve">Clearing Member </w:t>
            </w:r>
            <w:r w:rsidRPr="007722FC">
              <w:rPr>
                <w:rFonts w:ascii="Arial" w:eastAsiaTheme="minorHAnsi" w:hAnsi="Arial" w:cs="Arial"/>
                <w:lang w:val="en-IN"/>
              </w:rPr>
              <w:t>Charges</w:t>
            </w:r>
          </w:p>
        </w:tc>
        <w:tc>
          <w:tcPr>
            <w:tcW w:w="2409" w:type="dxa"/>
          </w:tcPr>
          <w:p w14:paraId="15C328E8" w14:textId="554249CE" w:rsidR="0057230A" w:rsidRPr="007722FC" w:rsidRDefault="0057230A" w:rsidP="009A03EC">
            <w:pPr>
              <w:autoSpaceDE w:val="0"/>
              <w:autoSpaceDN w:val="0"/>
              <w:adjustRightInd w:val="0"/>
              <w:jc w:val="both"/>
              <w:rPr>
                <w:rFonts w:ascii="Arial" w:eastAsiaTheme="minorHAnsi" w:hAnsi="Arial" w:cs="Arial"/>
                <w:lang w:val="en-IN"/>
              </w:rPr>
            </w:pPr>
            <w:r w:rsidRPr="007722FC">
              <w:rPr>
                <w:rFonts w:ascii="Arial" w:eastAsiaTheme="minorHAnsi" w:hAnsi="Arial" w:cs="Arial"/>
                <w:lang w:val="en-IN"/>
              </w:rPr>
              <w:t>$</w:t>
            </w:r>
            <w:r w:rsidR="002E1434">
              <w:rPr>
                <w:rFonts w:ascii="Arial" w:eastAsiaTheme="minorHAnsi" w:hAnsi="Arial" w:cs="Arial"/>
                <w:lang w:val="en-IN"/>
              </w:rPr>
              <w:t>3.50</w:t>
            </w:r>
          </w:p>
        </w:tc>
        <w:tc>
          <w:tcPr>
            <w:tcW w:w="2410" w:type="dxa"/>
          </w:tcPr>
          <w:p w14:paraId="2736D32B" w14:textId="626BF39D" w:rsidR="0057230A" w:rsidRPr="007722FC" w:rsidRDefault="002E1434" w:rsidP="0057230A">
            <w:pPr>
              <w:autoSpaceDE w:val="0"/>
              <w:autoSpaceDN w:val="0"/>
              <w:adjustRightInd w:val="0"/>
              <w:jc w:val="both"/>
              <w:rPr>
                <w:rFonts w:ascii="Arial" w:eastAsiaTheme="minorHAnsi" w:hAnsi="Arial" w:cs="Arial"/>
                <w:lang w:val="en-IN"/>
              </w:rPr>
            </w:pPr>
            <w:r>
              <w:rPr>
                <w:rFonts w:ascii="Arial" w:eastAsiaTheme="minorHAnsi" w:hAnsi="Arial" w:cs="Arial"/>
                <w:lang w:val="en-IN"/>
              </w:rPr>
              <w:t>$0.08</w:t>
            </w:r>
          </w:p>
        </w:tc>
      </w:tr>
      <w:tr w:rsidR="00E00D10" w:rsidRPr="007722FC" w14:paraId="465BD5E8" w14:textId="77777777" w:rsidTr="002B32AE">
        <w:tc>
          <w:tcPr>
            <w:tcW w:w="625" w:type="dxa"/>
          </w:tcPr>
          <w:p w14:paraId="62AB37CF" w14:textId="4C29FD9F" w:rsidR="00E00D10" w:rsidRPr="007722FC" w:rsidRDefault="00E00D10" w:rsidP="009A03EC">
            <w:pPr>
              <w:autoSpaceDE w:val="0"/>
              <w:autoSpaceDN w:val="0"/>
              <w:adjustRightInd w:val="0"/>
              <w:jc w:val="both"/>
              <w:rPr>
                <w:rFonts w:ascii="Arial" w:eastAsiaTheme="minorHAnsi" w:hAnsi="Arial" w:cs="Arial"/>
                <w:lang w:val="en-IN"/>
              </w:rPr>
            </w:pPr>
            <w:r>
              <w:rPr>
                <w:rFonts w:ascii="Arial" w:eastAsiaTheme="minorHAnsi" w:hAnsi="Arial" w:cs="Arial"/>
                <w:lang w:val="en-IN"/>
              </w:rPr>
              <w:t>3</w:t>
            </w:r>
          </w:p>
        </w:tc>
        <w:tc>
          <w:tcPr>
            <w:tcW w:w="4332" w:type="dxa"/>
          </w:tcPr>
          <w:p w14:paraId="5D88DD09" w14:textId="732BA85F" w:rsidR="00E00D10" w:rsidRDefault="00E00D10" w:rsidP="009A03EC">
            <w:pPr>
              <w:autoSpaceDE w:val="0"/>
              <w:autoSpaceDN w:val="0"/>
              <w:adjustRightInd w:val="0"/>
              <w:jc w:val="both"/>
              <w:rPr>
                <w:rFonts w:ascii="Arial" w:eastAsiaTheme="minorHAnsi" w:hAnsi="Arial" w:cs="Arial"/>
                <w:lang w:val="en-IN"/>
              </w:rPr>
            </w:pPr>
            <w:r>
              <w:rPr>
                <w:rFonts w:ascii="Arial" w:eastAsiaTheme="minorHAnsi" w:hAnsi="Arial" w:cs="Arial"/>
                <w:lang w:val="en-IN"/>
              </w:rPr>
              <w:t>Exchange Transaction Charges (collected on behalf of bullion exchange)</w:t>
            </w:r>
          </w:p>
        </w:tc>
        <w:tc>
          <w:tcPr>
            <w:tcW w:w="2409" w:type="dxa"/>
          </w:tcPr>
          <w:p w14:paraId="66947E21" w14:textId="6B164B3C" w:rsidR="00E00D10" w:rsidRPr="007722FC" w:rsidRDefault="00E00D10" w:rsidP="009A03EC">
            <w:pPr>
              <w:autoSpaceDE w:val="0"/>
              <w:autoSpaceDN w:val="0"/>
              <w:adjustRightInd w:val="0"/>
              <w:jc w:val="both"/>
              <w:rPr>
                <w:rFonts w:ascii="Arial" w:eastAsiaTheme="minorHAnsi" w:hAnsi="Arial" w:cs="Arial"/>
                <w:lang w:val="en-IN"/>
              </w:rPr>
            </w:pPr>
            <w:r>
              <w:rPr>
                <w:rFonts w:ascii="Arial" w:eastAsiaTheme="minorHAnsi" w:hAnsi="Arial" w:cs="Arial"/>
                <w:lang w:val="en-IN"/>
              </w:rPr>
              <w:t>$8.00</w:t>
            </w:r>
          </w:p>
        </w:tc>
        <w:tc>
          <w:tcPr>
            <w:tcW w:w="2410" w:type="dxa"/>
          </w:tcPr>
          <w:p w14:paraId="69B7AC5A" w14:textId="277D0669" w:rsidR="00E00D10" w:rsidRDefault="006B2035" w:rsidP="0057230A">
            <w:pPr>
              <w:autoSpaceDE w:val="0"/>
              <w:autoSpaceDN w:val="0"/>
              <w:adjustRightInd w:val="0"/>
              <w:jc w:val="both"/>
              <w:rPr>
                <w:rFonts w:ascii="Arial" w:eastAsiaTheme="minorHAnsi" w:hAnsi="Arial" w:cs="Arial"/>
                <w:lang w:val="en-IN"/>
              </w:rPr>
            </w:pPr>
            <w:r>
              <w:rPr>
                <w:rFonts w:ascii="Arial" w:eastAsiaTheme="minorHAnsi" w:hAnsi="Arial" w:cs="Arial"/>
                <w:lang w:val="en-IN"/>
              </w:rPr>
              <w:t>$0.20</w:t>
            </w:r>
          </w:p>
        </w:tc>
      </w:tr>
      <w:tr w:rsidR="00E00D10" w:rsidRPr="007722FC" w14:paraId="508BD47D" w14:textId="77777777" w:rsidTr="002B32AE">
        <w:tc>
          <w:tcPr>
            <w:tcW w:w="625" w:type="dxa"/>
          </w:tcPr>
          <w:p w14:paraId="592206BE" w14:textId="1F639701" w:rsidR="00E00D10" w:rsidRDefault="00E00D10" w:rsidP="00E00D10">
            <w:pPr>
              <w:autoSpaceDE w:val="0"/>
              <w:autoSpaceDN w:val="0"/>
              <w:adjustRightInd w:val="0"/>
              <w:jc w:val="both"/>
              <w:rPr>
                <w:rFonts w:ascii="Arial" w:eastAsiaTheme="minorHAnsi" w:hAnsi="Arial" w:cs="Arial"/>
                <w:lang w:val="en-IN"/>
              </w:rPr>
            </w:pPr>
            <w:r>
              <w:rPr>
                <w:rFonts w:ascii="Arial" w:eastAsiaTheme="minorHAnsi" w:hAnsi="Arial" w:cs="Arial"/>
                <w:lang w:val="en-IN"/>
              </w:rPr>
              <w:t>4</w:t>
            </w:r>
          </w:p>
        </w:tc>
        <w:tc>
          <w:tcPr>
            <w:tcW w:w="4332" w:type="dxa"/>
          </w:tcPr>
          <w:p w14:paraId="09698583" w14:textId="658B4A9F" w:rsidR="00E00D10" w:rsidRDefault="00E00D10" w:rsidP="00E00D10">
            <w:pPr>
              <w:autoSpaceDE w:val="0"/>
              <w:autoSpaceDN w:val="0"/>
              <w:adjustRightInd w:val="0"/>
              <w:jc w:val="both"/>
              <w:rPr>
                <w:rFonts w:ascii="Arial" w:eastAsiaTheme="minorHAnsi" w:hAnsi="Arial" w:cs="Arial"/>
                <w:lang w:val="en-IN"/>
              </w:rPr>
            </w:pPr>
            <w:r>
              <w:rPr>
                <w:rFonts w:ascii="Arial" w:eastAsiaTheme="minorHAnsi" w:hAnsi="Arial" w:cs="Arial"/>
                <w:lang w:val="en-IN"/>
              </w:rPr>
              <w:t xml:space="preserve">Clearing Transaction Charges (collected on behalf of bullion </w:t>
            </w:r>
            <w:r w:rsidRPr="006B1F00">
              <w:rPr>
                <w:rFonts w:ascii="Arial" w:eastAsiaTheme="minorHAnsi" w:hAnsi="Arial" w:cs="Arial"/>
                <w:lang w:val="en-IN"/>
              </w:rPr>
              <w:t>Clearing Corporation)</w:t>
            </w:r>
            <w:r>
              <w:rPr>
                <w:rFonts w:ascii="Arial" w:eastAsiaTheme="minorHAnsi" w:hAnsi="Arial" w:cs="Arial"/>
                <w:lang w:val="en-IN"/>
              </w:rPr>
              <w:t xml:space="preserve"> </w:t>
            </w:r>
          </w:p>
        </w:tc>
        <w:tc>
          <w:tcPr>
            <w:tcW w:w="2409" w:type="dxa"/>
          </w:tcPr>
          <w:p w14:paraId="3033A7F1" w14:textId="5151301C" w:rsidR="00E00D10" w:rsidRPr="007722FC" w:rsidRDefault="00E00D10" w:rsidP="00E00D10">
            <w:pPr>
              <w:autoSpaceDE w:val="0"/>
              <w:autoSpaceDN w:val="0"/>
              <w:adjustRightInd w:val="0"/>
              <w:jc w:val="both"/>
              <w:rPr>
                <w:rFonts w:ascii="Arial" w:eastAsiaTheme="minorHAnsi" w:hAnsi="Arial" w:cs="Arial"/>
                <w:lang w:val="en-IN"/>
              </w:rPr>
            </w:pPr>
            <w:r>
              <w:rPr>
                <w:rFonts w:ascii="Arial" w:eastAsiaTheme="minorHAnsi" w:hAnsi="Arial" w:cs="Arial"/>
                <w:lang w:val="en-IN"/>
              </w:rPr>
              <w:t>$4.00</w:t>
            </w:r>
          </w:p>
        </w:tc>
        <w:tc>
          <w:tcPr>
            <w:tcW w:w="2410" w:type="dxa"/>
          </w:tcPr>
          <w:p w14:paraId="48BE889D" w14:textId="54B2ACE4" w:rsidR="00E00D10" w:rsidRDefault="006B2035" w:rsidP="00E00D10">
            <w:pPr>
              <w:autoSpaceDE w:val="0"/>
              <w:autoSpaceDN w:val="0"/>
              <w:adjustRightInd w:val="0"/>
              <w:jc w:val="both"/>
              <w:rPr>
                <w:rFonts w:ascii="Arial" w:eastAsiaTheme="minorHAnsi" w:hAnsi="Arial" w:cs="Arial"/>
                <w:lang w:val="en-IN"/>
              </w:rPr>
            </w:pPr>
            <w:r>
              <w:rPr>
                <w:rFonts w:ascii="Arial" w:eastAsiaTheme="minorHAnsi" w:hAnsi="Arial" w:cs="Arial"/>
                <w:lang w:val="en-IN"/>
              </w:rPr>
              <w:t>$0.10</w:t>
            </w:r>
          </w:p>
        </w:tc>
      </w:tr>
      <w:tr w:rsidR="00E00D10" w:rsidRPr="007722FC" w14:paraId="2F42449C" w14:textId="77777777" w:rsidTr="002B32AE">
        <w:tc>
          <w:tcPr>
            <w:tcW w:w="625" w:type="dxa"/>
          </w:tcPr>
          <w:p w14:paraId="694E845B" w14:textId="1C4EE90B" w:rsidR="00E00D10" w:rsidRDefault="00E00D10" w:rsidP="00E00D10">
            <w:pPr>
              <w:autoSpaceDE w:val="0"/>
              <w:autoSpaceDN w:val="0"/>
              <w:adjustRightInd w:val="0"/>
              <w:jc w:val="both"/>
              <w:rPr>
                <w:rFonts w:ascii="Arial" w:eastAsiaTheme="minorHAnsi" w:hAnsi="Arial" w:cs="Arial"/>
                <w:lang w:val="en-IN"/>
              </w:rPr>
            </w:pPr>
            <w:r>
              <w:rPr>
                <w:rFonts w:ascii="Arial" w:eastAsiaTheme="minorHAnsi" w:hAnsi="Arial" w:cs="Arial"/>
                <w:lang w:val="en-IN"/>
              </w:rPr>
              <w:t>5</w:t>
            </w:r>
          </w:p>
        </w:tc>
        <w:tc>
          <w:tcPr>
            <w:tcW w:w="4332" w:type="dxa"/>
          </w:tcPr>
          <w:p w14:paraId="0438844F" w14:textId="357C4C3B" w:rsidR="00E00D10" w:rsidRDefault="00E00D10" w:rsidP="00E00D10">
            <w:pPr>
              <w:autoSpaceDE w:val="0"/>
              <w:autoSpaceDN w:val="0"/>
              <w:adjustRightInd w:val="0"/>
              <w:jc w:val="both"/>
              <w:rPr>
                <w:rFonts w:ascii="Arial" w:eastAsiaTheme="minorHAnsi" w:hAnsi="Arial" w:cs="Arial"/>
                <w:lang w:val="en-IN"/>
              </w:rPr>
            </w:pPr>
            <w:r>
              <w:rPr>
                <w:rFonts w:ascii="Arial" w:eastAsiaTheme="minorHAnsi" w:hAnsi="Arial" w:cs="Arial"/>
                <w:lang w:val="en-IN"/>
              </w:rPr>
              <w:t xml:space="preserve">Exchange Document Handling </w:t>
            </w:r>
            <w:r w:rsidRPr="00E00D10">
              <w:rPr>
                <w:rFonts w:ascii="Arial" w:eastAsiaTheme="minorHAnsi" w:hAnsi="Arial" w:cs="Arial"/>
                <w:lang w:val="en-IN"/>
              </w:rPr>
              <w:t xml:space="preserve">Charges </w:t>
            </w:r>
            <w:r w:rsidR="002B32AE">
              <w:rPr>
                <w:rFonts w:ascii="Arial" w:eastAsiaTheme="minorHAnsi" w:hAnsi="Arial" w:cs="Arial"/>
                <w:lang w:val="en-IN"/>
              </w:rPr>
              <w:t xml:space="preserve">for </w:t>
            </w:r>
            <w:r w:rsidRPr="00E00D10">
              <w:rPr>
                <w:rFonts w:ascii="Arial" w:eastAsiaTheme="minorHAnsi" w:hAnsi="Arial" w:cs="Arial"/>
                <w:lang w:val="en-IN"/>
              </w:rPr>
              <w:t>TRQ Gold</w:t>
            </w:r>
            <w:r w:rsidR="002B32AE">
              <w:rPr>
                <w:rFonts w:ascii="Arial" w:eastAsiaTheme="minorHAnsi" w:hAnsi="Arial" w:cs="Arial"/>
                <w:lang w:val="en-IN"/>
              </w:rPr>
              <w:t xml:space="preserve"> (collected on behalf of bullion exchange)</w:t>
            </w:r>
          </w:p>
        </w:tc>
        <w:tc>
          <w:tcPr>
            <w:tcW w:w="4819" w:type="dxa"/>
            <w:gridSpan w:val="2"/>
          </w:tcPr>
          <w:p w14:paraId="1C562125" w14:textId="32AF90FE" w:rsidR="00E00D10" w:rsidRDefault="00E00D10" w:rsidP="00E00D10">
            <w:pPr>
              <w:autoSpaceDE w:val="0"/>
              <w:autoSpaceDN w:val="0"/>
              <w:adjustRightInd w:val="0"/>
              <w:jc w:val="both"/>
              <w:rPr>
                <w:rFonts w:ascii="Arial" w:eastAsiaTheme="minorHAnsi" w:hAnsi="Arial" w:cs="Arial"/>
                <w:lang w:val="en-IN"/>
              </w:rPr>
            </w:pPr>
            <w:r>
              <w:rPr>
                <w:rFonts w:ascii="Arial" w:eastAsiaTheme="minorHAnsi" w:hAnsi="Arial" w:cs="Arial"/>
                <w:lang w:val="en-IN"/>
              </w:rPr>
              <w:t>$5.00</w:t>
            </w:r>
          </w:p>
        </w:tc>
      </w:tr>
      <w:tr w:rsidR="00E00D10" w:rsidRPr="007722FC" w14:paraId="4A0B6A7F" w14:textId="77777777" w:rsidTr="002B32AE">
        <w:tc>
          <w:tcPr>
            <w:tcW w:w="625" w:type="dxa"/>
          </w:tcPr>
          <w:p w14:paraId="0AA14D63" w14:textId="3301780F" w:rsidR="00E00D10" w:rsidRDefault="00E00D10" w:rsidP="00E00D10">
            <w:pPr>
              <w:autoSpaceDE w:val="0"/>
              <w:autoSpaceDN w:val="0"/>
              <w:adjustRightInd w:val="0"/>
              <w:jc w:val="both"/>
              <w:rPr>
                <w:rFonts w:ascii="Arial" w:eastAsiaTheme="minorHAnsi" w:hAnsi="Arial" w:cs="Arial"/>
                <w:lang w:val="en-IN"/>
              </w:rPr>
            </w:pPr>
            <w:r>
              <w:rPr>
                <w:rFonts w:ascii="Arial" w:eastAsiaTheme="minorHAnsi" w:hAnsi="Arial" w:cs="Arial"/>
                <w:lang w:val="en-IN"/>
              </w:rPr>
              <w:t>6</w:t>
            </w:r>
          </w:p>
        </w:tc>
        <w:tc>
          <w:tcPr>
            <w:tcW w:w="4332" w:type="dxa"/>
          </w:tcPr>
          <w:p w14:paraId="692274A7" w14:textId="7C853538" w:rsidR="00E00D10" w:rsidRDefault="00E00D10" w:rsidP="00E00D10">
            <w:pPr>
              <w:autoSpaceDE w:val="0"/>
              <w:autoSpaceDN w:val="0"/>
              <w:adjustRightInd w:val="0"/>
              <w:jc w:val="both"/>
              <w:rPr>
                <w:rFonts w:ascii="Arial" w:eastAsiaTheme="minorHAnsi" w:hAnsi="Arial" w:cs="Arial"/>
                <w:lang w:val="en-IN"/>
              </w:rPr>
            </w:pPr>
            <w:r>
              <w:rPr>
                <w:rFonts w:ascii="Arial" w:eastAsiaTheme="minorHAnsi" w:hAnsi="Arial" w:cs="Arial"/>
                <w:lang w:val="en-IN"/>
              </w:rPr>
              <w:t>IFSCA Turnover Fees</w:t>
            </w:r>
            <w:r w:rsidR="002B32AE">
              <w:rPr>
                <w:rFonts w:ascii="Arial" w:eastAsiaTheme="minorHAnsi" w:hAnsi="Arial" w:cs="Arial"/>
                <w:lang w:val="en-IN"/>
              </w:rPr>
              <w:t xml:space="preserve"> </w:t>
            </w:r>
          </w:p>
        </w:tc>
        <w:tc>
          <w:tcPr>
            <w:tcW w:w="2409" w:type="dxa"/>
          </w:tcPr>
          <w:p w14:paraId="69E21284" w14:textId="45FBEE57" w:rsidR="00E00D10" w:rsidRDefault="00E00D10" w:rsidP="00E00D10">
            <w:pPr>
              <w:autoSpaceDE w:val="0"/>
              <w:autoSpaceDN w:val="0"/>
              <w:adjustRightInd w:val="0"/>
              <w:jc w:val="both"/>
              <w:rPr>
                <w:rFonts w:ascii="Arial" w:eastAsiaTheme="minorHAnsi" w:hAnsi="Arial" w:cs="Arial"/>
                <w:lang w:val="en-IN"/>
              </w:rPr>
            </w:pPr>
            <w:r>
              <w:rPr>
                <w:rFonts w:ascii="Arial" w:eastAsiaTheme="minorHAnsi" w:hAnsi="Arial" w:cs="Arial"/>
                <w:lang w:val="en-IN"/>
              </w:rPr>
              <w:t>0.0001% of Turnover Value</w:t>
            </w:r>
          </w:p>
        </w:tc>
        <w:tc>
          <w:tcPr>
            <w:tcW w:w="2410" w:type="dxa"/>
          </w:tcPr>
          <w:p w14:paraId="20ED48B7" w14:textId="4C9ED466" w:rsidR="00E00D10" w:rsidRDefault="00E00D10" w:rsidP="00E00D10">
            <w:pPr>
              <w:autoSpaceDE w:val="0"/>
              <w:autoSpaceDN w:val="0"/>
              <w:adjustRightInd w:val="0"/>
              <w:jc w:val="both"/>
              <w:rPr>
                <w:rFonts w:ascii="Arial" w:eastAsiaTheme="minorHAnsi" w:hAnsi="Arial" w:cs="Arial"/>
                <w:lang w:val="en-IN"/>
              </w:rPr>
            </w:pPr>
            <w:r>
              <w:rPr>
                <w:rFonts w:ascii="Arial" w:eastAsiaTheme="minorHAnsi" w:hAnsi="Arial" w:cs="Arial"/>
                <w:lang w:val="en-IN"/>
              </w:rPr>
              <w:t>0.0001% of Turnover Value</w:t>
            </w:r>
          </w:p>
        </w:tc>
      </w:tr>
      <w:tr w:rsidR="00E00D10" w:rsidRPr="007722FC" w14:paraId="0E811756" w14:textId="77777777" w:rsidTr="002B32AE">
        <w:tc>
          <w:tcPr>
            <w:tcW w:w="625" w:type="dxa"/>
          </w:tcPr>
          <w:p w14:paraId="0281F615" w14:textId="0968F4B8" w:rsidR="00E00D10" w:rsidRDefault="00E00D10" w:rsidP="00E00D10">
            <w:pPr>
              <w:autoSpaceDE w:val="0"/>
              <w:autoSpaceDN w:val="0"/>
              <w:adjustRightInd w:val="0"/>
              <w:jc w:val="both"/>
              <w:rPr>
                <w:rFonts w:ascii="Arial" w:eastAsiaTheme="minorHAnsi" w:hAnsi="Arial" w:cs="Arial"/>
                <w:lang w:val="en-IN"/>
              </w:rPr>
            </w:pPr>
            <w:r>
              <w:rPr>
                <w:rFonts w:ascii="Arial" w:eastAsiaTheme="minorHAnsi" w:hAnsi="Arial" w:cs="Arial"/>
                <w:lang w:val="en-IN"/>
              </w:rPr>
              <w:t>7</w:t>
            </w:r>
          </w:p>
        </w:tc>
        <w:tc>
          <w:tcPr>
            <w:tcW w:w="4332" w:type="dxa"/>
          </w:tcPr>
          <w:p w14:paraId="4ECA3A07" w14:textId="53A505F0" w:rsidR="00E00D10" w:rsidRDefault="00E00D10" w:rsidP="00E00D10">
            <w:pPr>
              <w:autoSpaceDE w:val="0"/>
              <w:autoSpaceDN w:val="0"/>
              <w:adjustRightInd w:val="0"/>
              <w:jc w:val="both"/>
              <w:rPr>
                <w:rFonts w:ascii="Arial" w:eastAsiaTheme="minorHAnsi" w:hAnsi="Arial" w:cs="Arial"/>
                <w:lang w:val="en-IN"/>
              </w:rPr>
            </w:pPr>
            <w:r>
              <w:rPr>
                <w:rFonts w:ascii="Arial" w:eastAsiaTheme="minorHAnsi" w:hAnsi="Arial" w:cs="Arial"/>
                <w:lang w:val="en-IN"/>
              </w:rPr>
              <w:t>Nostro Bank Charges</w:t>
            </w:r>
            <w:r w:rsidR="0084268A">
              <w:rPr>
                <w:rFonts w:ascii="Arial" w:eastAsiaTheme="minorHAnsi" w:hAnsi="Arial" w:cs="Arial"/>
                <w:lang w:val="en-IN"/>
              </w:rPr>
              <w:t xml:space="preserve"> (Inward + Outward)</w:t>
            </w:r>
          </w:p>
        </w:tc>
        <w:tc>
          <w:tcPr>
            <w:tcW w:w="2409" w:type="dxa"/>
          </w:tcPr>
          <w:p w14:paraId="3F20F370" w14:textId="088A8D42" w:rsidR="00E00D10" w:rsidRDefault="00E00D10" w:rsidP="00E00D10">
            <w:pPr>
              <w:autoSpaceDE w:val="0"/>
              <w:autoSpaceDN w:val="0"/>
              <w:adjustRightInd w:val="0"/>
              <w:jc w:val="both"/>
              <w:rPr>
                <w:rFonts w:ascii="Arial" w:eastAsiaTheme="minorHAnsi" w:hAnsi="Arial" w:cs="Arial"/>
                <w:lang w:val="en-IN"/>
              </w:rPr>
            </w:pPr>
            <w:r>
              <w:rPr>
                <w:rFonts w:ascii="Arial" w:eastAsiaTheme="minorHAnsi" w:hAnsi="Arial" w:cs="Arial"/>
                <w:lang w:val="en-IN"/>
              </w:rPr>
              <w:t>$</w:t>
            </w:r>
            <w:r w:rsidR="0084268A">
              <w:rPr>
                <w:rFonts w:ascii="Arial" w:eastAsiaTheme="minorHAnsi" w:hAnsi="Arial" w:cs="Arial"/>
                <w:lang w:val="en-IN"/>
              </w:rPr>
              <w:t>6</w:t>
            </w:r>
            <w:r>
              <w:rPr>
                <w:rFonts w:ascii="Arial" w:eastAsiaTheme="minorHAnsi" w:hAnsi="Arial" w:cs="Arial"/>
                <w:lang w:val="en-IN"/>
              </w:rPr>
              <w:t>.00</w:t>
            </w:r>
            <w:r w:rsidR="0084268A">
              <w:rPr>
                <w:rFonts w:ascii="Arial" w:eastAsiaTheme="minorHAnsi" w:hAnsi="Arial" w:cs="Arial"/>
                <w:lang w:val="en-IN"/>
              </w:rPr>
              <w:t xml:space="preserve"> ($3.00 + $3.00)</w:t>
            </w:r>
          </w:p>
        </w:tc>
        <w:tc>
          <w:tcPr>
            <w:tcW w:w="2410" w:type="dxa"/>
          </w:tcPr>
          <w:p w14:paraId="6E27F8CF" w14:textId="4659C151" w:rsidR="00E00D10" w:rsidRDefault="0084268A" w:rsidP="00E00D10">
            <w:pPr>
              <w:autoSpaceDE w:val="0"/>
              <w:autoSpaceDN w:val="0"/>
              <w:adjustRightInd w:val="0"/>
              <w:jc w:val="both"/>
              <w:rPr>
                <w:rFonts w:ascii="Arial" w:eastAsiaTheme="minorHAnsi" w:hAnsi="Arial" w:cs="Arial"/>
                <w:lang w:val="en-IN"/>
              </w:rPr>
            </w:pPr>
            <w:r>
              <w:rPr>
                <w:rFonts w:ascii="Arial" w:eastAsiaTheme="minorHAnsi" w:hAnsi="Arial" w:cs="Arial"/>
                <w:lang w:val="en-IN"/>
              </w:rPr>
              <w:t>$6.00 ($3.00 + $3.00)</w:t>
            </w:r>
          </w:p>
        </w:tc>
      </w:tr>
    </w:tbl>
    <w:p w14:paraId="01530767" w14:textId="77777777" w:rsidR="005A4B19" w:rsidRDefault="005A4B19" w:rsidP="002B32AE">
      <w:pPr>
        <w:autoSpaceDE w:val="0"/>
        <w:autoSpaceDN w:val="0"/>
        <w:adjustRightInd w:val="0"/>
        <w:spacing w:after="0" w:line="240" w:lineRule="auto"/>
        <w:jc w:val="both"/>
        <w:rPr>
          <w:rFonts w:ascii="Arial" w:eastAsiaTheme="minorHAnsi" w:hAnsi="Arial" w:cs="Arial"/>
          <w:lang w:val="en-IN"/>
        </w:rPr>
      </w:pPr>
    </w:p>
    <w:p w14:paraId="611243DC" w14:textId="3066F284" w:rsidR="001878C4" w:rsidRPr="002B32AE" w:rsidRDefault="001878C4" w:rsidP="002B32AE">
      <w:pPr>
        <w:autoSpaceDE w:val="0"/>
        <w:autoSpaceDN w:val="0"/>
        <w:adjustRightInd w:val="0"/>
        <w:spacing w:after="0" w:line="240" w:lineRule="auto"/>
        <w:jc w:val="both"/>
        <w:rPr>
          <w:rFonts w:ascii="Arial" w:eastAsiaTheme="minorHAnsi" w:hAnsi="Arial" w:cs="Arial"/>
          <w:lang w:val="en-IN"/>
        </w:rPr>
      </w:pPr>
      <w:r w:rsidRPr="001878C4">
        <w:rPr>
          <w:rFonts w:ascii="Arial" w:hAnsi="Arial" w:cs="Arial"/>
          <w:b/>
          <w:bCs/>
        </w:rPr>
        <w:t xml:space="preserve">LIQUIDATION AND CLOSE OUT OF POSITION </w:t>
      </w:r>
    </w:p>
    <w:p w14:paraId="3EBF9C03" w14:textId="77777777" w:rsidR="001878C4" w:rsidRPr="001878C4" w:rsidRDefault="001878C4" w:rsidP="001878C4">
      <w:pPr>
        <w:pStyle w:val="Default"/>
        <w:jc w:val="both"/>
        <w:rPr>
          <w:rFonts w:ascii="Arial" w:hAnsi="Arial" w:cs="Arial"/>
          <w:sz w:val="22"/>
          <w:szCs w:val="22"/>
        </w:rPr>
      </w:pPr>
    </w:p>
    <w:p w14:paraId="14C23D12" w14:textId="57D0F748" w:rsidR="001878C4" w:rsidRPr="001878C4" w:rsidRDefault="001878C4" w:rsidP="001878C4">
      <w:pPr>
        <w:pStyle w:val="Default"/>
        <w:jc w:val="both"/>
        <w:rPr>
          <w:rFonts w:ascii="Arial" w:hAnsi="Arial" w:cs="Arial"/>
          <w:sz w:val="22"/>
          <w:szCs w:val="22"/>
        </w:rPr>
      </w:pPr>
      <w:r w:rsidRPr="001878C4">
        <w:rPr>
          <w:rFonts w:ascii="Arial" w:hAnsi="Arial" w:cs="Arial"/>
          <w:sz w:val="22"/>
          <w:szCs w:val="22"/>
        </w:rPr>
        <w:t xml:space="preserve">18. Without prejudice to the bullion trading member's other rights (including the right to refer a matter to arbitration), the client understands that the bullion trading member shall be entitled to liquidate/close out all or any of the client's positions for non-payment of margins or other amounts, outstanding debts, etc. and adjust the proceeds of such liquidation/close out, if any, against the client's liabilities/obligations. </w:t>
      </w:r>
      <w:proofErr w:type="gramStart"/>
      <w:r w:rsidRPr="001878C4">
        <w:rPr>
          <w:rFonts w:ascii="Arial" w:hAnsi="Arial" w:cs="Arial"/>
          <w:sz w:val="22"/>
          <w:szCs w:val="22"/>
        </w:rPr>
        <w:t>Any and all</w:t>
      </w:r>
      <w:proofErr w:type="gramEnd"/>
      <w:r w:rsidRPr="001878C4">
        <w:rPr>
          <w:rFonts w:ascii="Arial" w:hAnsi="Arial" w:cs="Arial"/>
          <w:sz w:val="22"/>
          <w:szCs w:val="22"/>
        </w:rPr>
        <w:t xml:space="preserve"> losses and financial charges on account of such liquidation/closing-out shall be charged to and borne by the client. </w:t>
      </w:r>
    </w:p>
    <w:p w14:paraId="06AB56FB" w14:textId="77777777" w:rsidR="001878C4" w:rsidRPr="001878C4" w:rsidRDefault="001878C4" w:rsidP="001878C4">
      <w:pPr>
        <w:pStyle w:val="Default"/>
        <w:jc w:val="both"/>
        <w:rPr>
          <w:rFonts w:ascii="Arial" w:hAnsi="Arial" w:cs="Arial"/>
          <w:sz w:val="22"/>
          <w:szCs w:val="22"/>
        </w:rPr>
      </w:pPr>
    </w:p>
    <w:p w14:paraId="7AAD8F76" w14:textId="76349C25" w:rsidR="001878C4" w:rsidRPr="001878C4" w:rsidRDefault="001878C4" w:rsidP="001878C4">
      <w:pPr>
        <w:pStyle w:val="Default"/>
        <w:jc w:val="both"/>
        <w:rPr>
          <w:rFonts w:ascii="Arial" w:hAnsi="Arial" w:cs="Arial"/>
          <w:sz w:val="22"/>
          <w:szCs w:val="22"/>
        </w:rPr>
      </w:pPr>
      <w:r w:rsidRPr="001878C4">
        <w:rPr>
          <w:rFonts w:ascii="Arial" w:hAnsi="Arial" w:cs="Arial"/>
          <w:sz w:val="22"/>
          <w:szCs w:val="22"/>
        </w:rPr>
        <w:t xml:space="preserve">19. In the event of death or insolvency of the client or his/its otherwise becoming incapable of receiving and paying for or delivering or transferring products of bullion which the client has ordered to be bought or sold, bullion trading member may close out the transaction of the client and claim losses, if any, against the estate of the client. The client or his nominees, successors, heirs and assignee shall be entitled to any surplus which may result there from. The client shall note that transfer of funds/products of bullion in favor of a Nominee shall be valid discharge by the bullion trading member against the legal heir. </w:t>
      </w:r>
    </w:p>
    <w:p w14:paraId="5B5723C9" w14:textId="77777777" w:rsidR="001878C4" w:rsidRPr="001878C4" w:rsidRDefault="001878C4" w:rsidP="001878C4">
      <w:pPr>
        <w:pStyle w:val="Default"/>
        <w:jc w:val="both"/>
        <w:rPr>
          <w:rFonts w:ascii="Arial" w:hAnsi="Arial" w:cs="Arial"/>
          <w:sz w:val="22"/>
          <w:szCs w:val="22"/>
        </w:rPr>
      </w:pPr>
    </w:p>
    <w:p w14:paraId="6F659D59" w14:textId="3904C909" w:rsidR="001878C4" w:rsidRDefault="001878C4" w:rsidP="001878C4">
      <w:pPr>
        <w:pStyle w:val="Default"/>
        <w:jc w:val="both"/>
        <w:rPr>
          <w:rFonts w:ascii="Arial" w:hAnsi="Arial" w:cs="Arial"/>
          <w:sz w:val="22"/>
          <w:szCs w:val="22"/>
        </w:rPr>
      </w:pPr>
      <w:r w:rsidRPr="001878C4">
        <w:rPr>
          <w:rFonts w:ascii="Arial" w:hAnsi="Arial" w:cs="Arial"/>
          <w:sz w:val="22"/>
          <w:szCs w:val="22"/>
        </w:rPr>
        <w:t xml:space="preserve">20. The bullion trading member shall bring to the notice of IIBX the information about default in payment/delivery and related aspects by a client. In case where defaulting client is a corporate entity/partnership/proprietary firm or any other artificial legal entity, then the name(s) of Director(s)/Promoter(s)/Partner(s)/Proprietor as the case may be, shall also be communicated by the bullion trading member to IIBX. </w:t>
      </w:r>
    </w:p>
    <w:p w14:paraId="0A98B4DD" w14:textId="77777777" w:rsidR="008A1A8E" w:rsidRDefault="008A1A8E" w:rsidP="001878C4">
      <w:pPr>
        <w:pStyle w:val="Default"/>
        <w:jc w:val="both"/>
        <w:rPr>
          <w:rFonts w:ascii="Arial" w:hAnsi="Arial" w:cs="Arial"/>
          <w:sz w:val="22"/>
          <w:szCs w:val="22"/>
        </w:rPr>
      </w:pPr>
    </w:p>
    <w:p w14:paraId="7D28AEA6" w14:textId="77777777" w:rsidR="0091657E" w:rsidRDefault="0091657E" w:rsidP="001878C4">
      <w:pPr>
        <w:pStyle w:val="Default"/>
        <w:jc w:val="both"/>
        <w:rPr>
          <w:rFonts w:ascii="Arial" w:hAnsi="Arial" w:cs="Arial"/>
          <w:sz w:val="22"/>
          <w:szCs w:val="22"/>
        </w:rPr>
      </w:pPr>
    </w:p>
    <w:p w14:paraId="35195B87" w14:textId="77777777" w:rsidR="0091657E" w:rsidRPr="001878C4" w:rsidRDefault="0091657E" w:rsidP="001878C4">
      <w:pPr>
        <w:pStyle w:val="Default"/>
        <w:jc w:val="both"/>
        <w:rPr>
          <w:rFonts w:ascii="Arial" w:hAnsi="Arial" w:cs="Arial"/>
          <w:sz w:val="22"/>
          <w:szCs w:val="22"/>
        </w:rPr>
      </w:pPr>
    </w:p>
    <w:p w14:paraId="07A13125" w14:textId="77777777" w:rsidR="001878C4" w:rsidRPr="001878C4" w:rsidRDefault="001878C4" w:rsidP="001878C4">
      <w:pPr>
        <w:pStyle w:val="Default"/>
        <w:jc w:val="both"/>
        <w:rPr>
          <w:rFonts w:ascii="Arial" w:hAnsi="Arial" w:cs="Arial"/>
          <w:sz w:val="22"/>
          <w:szCs w:val="22"/>
        </w:rPr>
      </w:pPr>
    </w:p>
    <w:p w14:paraId="2852465C" w14:textId="4DE707DF" w:rsidR="001878C4" w:rsidRPr="001878C4" w:rsidRDefault="001878C4" w:rsidP="001878C4">
      <w:pPr>
        <w:pStyle w:val="Default"/>
        <w:jc w:val="both"/>
        <w:rPr>
          <w:rFonts w:ascii="Arial" w:hAnsi="Arial" w:cs="Arial"/>
          <w:b/>
          <w:bCs/>
          <w:sz w:val="22"/>
          <w:szCs w:val="22"/>
        </w:rPr>
      </w:pPr>
      <w:r w:rsidRPr="001878C4">
        <w:rPr>
          <w:rFonts w:ascii="Arial" w:hAnsi="Arial" w:cs="Arial"/>
          <w:b/>
          <w:bCs/>
          <w:sz w:val="22"/>
          <w:szCs w:val="22"/>
        </w:rPr>
        <w:lastRenderedPageBreak/>
        <w:t xml:space="preserve">DISPUTE RESOLUTION </w:t>
      </w:r>
    </w:p>
    <w:p w14:paraId="3325CF07" w14:textId="77777777" w:rsidR="001878C4" w:rsidRPr="001878C4" w:rsidRDefault="001878C4" w:rsidP="001878C4">
      <w:pPr>
        <w:pStyle w:val="Default"/>
        <w:jc w:val="both"/>
        <w:rPr>
          <w:rFonts w:ascii="Arial" w:hAnsi="Arial" w:cs="Arial"/>
          <w:sz w:val="22"/>
          <w:szCs w:val="22"/>
        </w:rPr>
      </w:pPr>
    </w:p>
    <w:p w14:paraId="776207F7" w14:textId="77777777" w:rsidR="001878C4" w:rsidRDefault="001878C4" w:rsidP="001878C4">
      <w:pPr>
        <w:pStyle w:val="Default"/>
        <w:jc w:val="both"/>
        <w:rPr>
          <w:rFonts w:ascii="Arial" w:hAnsi="Arial" w:cs="Arial"/>
          <w:sz w:val="22"/>
          <w:szCs w:val="22"/>
        </w:rPr>
      </w:pPr>
      <w:r w:rsidRPr="001878C4">
        <w:rPr>
          <w:rFonts w:ascii="Arial" w:hAnsi="Arial" w:cs="Arial"/>
          <w:sz w:val="22"/>
          <w:szCs w:val="22"/>
        </w:rPr>
        <w:t xml:space="preserve">21. The bullion trading member shall provide the client with the relevant contact details of IIBX and IFSCA. </w:t>
      </w:r>
    </w:p>
    <w:p w14:paraId="44716087" w14:textId="77777777" w:rsidR="00041BC1" w:rsidRPr="001878C4" w:rsidRDefault="00041BC1" w:rsidP="001878C4">
      <w:pPr>
        <w:pStyle w:val="Default"/>
        <w:jc w:val="both"/>
        <w:rPr>
          <w:rFonts w:ascii="Arial" w:hAnsi="Arial" w:cs="Arial"/>
          <w:sz w:val="22"/>
          <w:szCs w:val="22"/>
        </w:rPr>
      </w:pPr>
    </w:p>
    <w:p w14:paraId="06D8990D" w14:textId="4C84114A" w:rsidR="001878C4" w:rsidRPr="001878C4" w:rsidRDefault="001878C4" w:rsidP="001878C4">
      <w:pPr>
        <w:pStyle w:val="Default"/>
        <w:jc w:val="both"/>
        <w:rPr>
          <w:rFonts w:ascii="Arial" w:hAnsi="Arial" w:cs="Arial"/>
          <w:sz w:val="22"/>
          <w:szCs w:val="22"/>
        </w:rPr>
      </w:pPr>
      <w:r w:rsidRPr="001878C4">
        <w:rPr>
          <w:rFonts w:ascii="Arial" w:hAnsi="Arial" w:cs="Arial"/>
          <w:sz w:val="22"/>
          <w:szCs w:val="22"/>
        </w:rPr>
        <w:t xml:space="preserve">22. The bullion trading member shall co-operate in redressing grievances of the client in respect of all transactions routed through it and in removing objections for bad delivery of shares, rectification of bad delivery, etc. </w:t>
      </w:r>
    </w:p>
    <w:p w14:paraId="5D4FEE73" w14:textId="77777777" w:rsidR="00041BC1" w:rsidRDefault="00041BC1" w:rsidP="001878C4">
      <w:pPr>
        <w:pStyle w:val="Default"/>
        <w:jc w:val="both"/>
        <w:rPr>
          <w:rFonts w:ascii="Arial" w:hAnsi="Arial" w:cs="Arial"/>
          <w:sz w:val="22"/>
          <w:szCs w:val="22"/>
        </w:rPr>
      </w:pPr>
    </w:p>
    <w:p w14:paraId="3E744730" w14:textId="60D81950" w:rsidR="001878C4" w:rsidRPr="001878C4" w:rsidRDefault="001878C4" w:rsidP="001878C4">
      <w:pPr>
        <w:pStyle w:val="Default"/>
        <w:jc w:val="both"/>
        <w:rPr>
          <w:rFonts w:ascii="Arial" w:hAnsi="Arial" w:cs="Arial"/>
          <w:sz w:val="22"/>
          <w:szCs w:val="22"/>
        </w:rPr>
      </w:pPr>
      <w:r w:rsidRPr="001878C4">
        <w:rPr>
          <w:rFonts w:ascii="Arial" w:hAnsi="Arial" w:cs="Arial"/>
          <w:sz w:val="22"/>
          <w:szCs w:val="22"/>
        </w:rPr>
        <w:t xml:space="preserve">23. The client and the bullion trading member shall refer any claims and/or disputes with respect to deposits, margin money, etc., to arbitration as per the Rules, Byelaws and Regulations of IIBX where the trade is executed, and circulars/notices issued thereunder as may be in force from time to time. </w:t>
      </w:r>
    </w:p>
    <w:p w14:paraId="282A749E" w14:textId="77777777" w:rsidR="001878C4" w:rsidRPr="001878C4" w:rsidRDefault="001878C4" w:rsidP="001878C4">
      <w:pPr>
        <w:pStyle w:val="Default"/>
        <w:jc w:val="both"/>
        <w:rPr>
          <w:rFonts w:ascii="Arial" w:hAnsi="Arial" w:cs="Arial"/>
          <w:sz w:val="22"/>
          <w:szCs w:val="22"/>
        </w:rPr>
      </w:pPr>
    </w:p>
    <w:p w14:paraId="0DDBD083" w14:textId="7FC8A551" w:rsidR="001878C4" w:rsidRPr="001878C4" w:rsidRDefault="001878C4" w:rsidP="001878C4">
      <w:pPr>
        <w:pStyle w:val="Default"/>
        <w:jc w:val="both"/>
        <w:rPr>
          <w:rFonts w:ascii="Arial" w:hAnsi="Arial" w:cs="Arial"/>
          <w:sz w:val="22"/>
          <w:szCs w:val="22"/>
        </w:rPr>
      </w:pPr>
      <w:r w:rsidRPr="001878C4">
        <w:rPr>
          <w:rFonts w:ascii="Arial" w:hAnsi="Arial" w:cs="Arial"/>
          <w:sz w:val="22"/>
          <w:szCs w:val="22"/>
        </w:rPr>
        <w:t xml:space="preserve">24. The bullion trading member shall ensure faster settlement of any arbitration proceedings arising out of the transactions </w:t>
      </w:r>
      <w:proofErr w:type="gramStart"/>
      <w:r w:rsidRPr="001878C4">
        <w:rPr>
          <w:rFonts w:ascii="Arial" w:hAnsi="Arial" w:cs="Arial"/>
          <w:sz w:val="22"/>
          <w:szCs w:val="22"/>
        </w:rPr>
        <w:t>entered into</w:t>
      </w:r>
      <w:proofErr w:type="gramEnd"/>
      <w:r w:rsidRPr="001878C4">
        <w:rPr>
          <w:rFonts w:ascii="Arial" w:hAnsi="Arial" w:cs="Arial"/>
          <w:sz w:val="22"/>
          <w:szCs w:val="22"/>
        </w:rPr>
        <w:t xml:space="preserve"> between him vis-à-vis the client and he shall be liable to implement the arbitration awards made in such proceedings. </w:t>
      </w:r>
    </w:p>
    <w:p w14:paraId="4F7AFF0C" w14:textId="77777777" w:rsidR="001878C4" w:rsidRPr="001878C4" w:rsidRDefault="001878C4" w:rsidP="001878C4">
      <w:pPr>
        <w:pStyle w:val="Default"/>
        <w:jc w:val="both"/>
        <w:rPr>
          <w:rFonts w:ascii="Arial" w:hAnsi="Arial" w:cs="Arial"/>
          <w:sz w:val="22"/>
          <w:szCs w:val="22"/>
        </w:rPr>
      </w:pPr>
    </w:p>
    <w:p w14:paraId="44DADD6C" w14:textId="295A8E8E" w:rsidR="001878C4" w:rsidRDefault="001878C4" w:rsidP="001878C4">
      <w:pPr>
        <w:pStyle w:val="Default"/>
        <w:jc w:val="both"/>
        <w:rPr>
          <w:rFonts w:ascii="Arial" w:hAnsi="Arial" w:cs="Arial"/>
          <w:sz w:val="22"/>
          <w:szCs w:val="22"/>
        </w:rPr>
      </w:pPr>
      <w:r w:rsidRPr="001878C4">
        <w:rPr>
          <w:rFonts w:ascii="Arial" w:hAnsi="Arial" w:cs="Arial"/>
          <w:sz w:val="22"/>
          <w:szCs w:val="22"/>
        </w:rPr>
        <w:t xml:space="preserve">25. The client/bullion-trading member understands that the instructions issued by an authorized representative for dispute resolution, if any, of the client/bullion-trading member shall be binding on the client/bullion-trading member in accordance with the letter authorizing the said representative to deal on behalf of the said client/bullion-trading member. </w:t>
      </w:r>
    </w:p>
    <w:p w14:paraId="121B9988" w14:textId="47DDB5DF" w:rsidR="00836462" w:rsidRDefault="00836462" w:rsidP="001878C4">
      <w:pPr>
        <w:pStyle w:val="Default"/>
        <w:jc w:val="both"/>
        <w:rPr>
          <w:rFonts w:ascii="Arial" w:hAnsi="Arial" w:cs="Arial"/>
          <w:sz w:val="22"/>
          <w:szCs w:val="22"/>
        </w:rPr>
      </w:pPr>
    </w:p>
    <w:p w14:paraId="35FEAFB6" w14:textId="323DB989" w:rsidR="00041BC1" w:rsidRDefault="00836462" w:rsidP="00041BC1">
      <w:pPr>
        <w:pStyle w:val="Default"/>
        <w:jc w:val="both"/>
        <w:rPr>
          <w:rFonts w:ascii="Arial" w:hAnsi="Arial" w:cs="Arial"/>
          <w:sz w:val="22"/>
          <w:szCs w:val="22"/>
        </w:rPr>
      </w:pPr>
      <w:r>
        <w:rPr>
          <w:rFonts w:ascii="Arial" w:hAnsi="Arial" w:cs="Arial"/>
          <w:sz w:val="22"/>
          <w:szCs w:val="22"/>
        </w:rPr>
        <w:t>25A. The Courts/Tribunals at ………… shall have exclusive jurisdiction to entertain and adjudicate the claims and disputes arising out or in connection with of this Agreement</w:t>
      </w:r>
      <w:r w:rsidR="007722FC">
        <w:rPr>
          <w:rFonts w:ascii="Arial" w:hAnsi="Arial" w:cs="Arial"/>
          <w:sz w:val="22"/>
          <w:szCs w:val="22"/>
        </w:rPr>
        <w:t>.</w:t>
      </w:r>
    </w:p>
    <w:p w14:paraId="703A71D5" w14:textId="77777777" w:rsidR="00041BC1" w:rsidRDefault="00041BC1" w:rsidP="00041BC1">
      <w:pPr>
        <w:pStyle w:val="Default"/>
        <w:jc w:val="both"/>
        <w:rPr>
          <w:rFonts w:ascii="Arial" w:hAnsi="Arial" w:cs="Arial"/>
          <w:sz w:val="22"/>
          <w:szCs w:val="22"/>
        </w:rPr>
      </w:pPr>
    </w:p>
    <w:p w14:paraId="1D6A93B2" w14:textId="70C37400" w:rsidR="0091657E" w:rsidRPr="001878C4" w:rsidRDefault="0091657E" w:rsidP="00041BC1">
      <w:pPr>
        <w:pStyle w:val="Default"/>
        <w:jc w:val="both"/>
        <w:rPr>
          <w:rFonts w:ascii="Arial" w:hAnsi="Arial" w:cs="Arial"/>
          <w:b/>
          <w:bCs/>
          <w:color w:val="auto"/>
          <w:sz w:val="22"/>
          <w:szCs w:val="22"/>
        </w:rPr>
      </w:pPr>
      <w:r>
        <w:rPr>
          <w:rFonts w:ascii="Arial" w:hAnsi="Arial" w:cs="Arial"/>
          <w:b/>
          <w:bCs/>
          <w:color w:val="auto"/>
          <w:sz w:val="22"/>
          <w:szCs w:val="22"/>
        </w:rPr>
        <w:t>T</w:t>
      </w:r>
      <w:r w:rsidRPr="001878C4">
        <w:rPr>
          <w:rFonts w:ascii="Arial" w:hAnsi="Arial" w:cs="Arial"/>
          <w:b/>
          <w:bCs/>
          <w:color w:val="auto"/>
          <w:sz w:val="22"/>
          <w:szCs w:val="22"/>
        </w:rPr>
        <w:t xml:space="preserve">ERMINATION OF RELATIONSHIP </w:t>
      </w:r>
    </w:p>
    <w:p w14:paraId="1CB0E676" w14:textId="77777777" w:rsidR="0091657E" w:rsidRDefault="0091657E" w:rsidP="0091657E">
      <w:pPr>
        <w:pStyle w:val="Default"/>
        <w:jc w:val="both"/>
        <w:rPr>
          <w:rFonts w:ascii="Arial" w:hAnsi="Arial" w:cs="Arial"/>
          <w:color w:val="auto"/>
          <w:sz w:val="22"/>
          <w:szCs w:val="22"/>
        </w:rPr>
      </w:pPr>
    </w:p>
    <w:p w14:paraId="49860BB1" w14:textId="77777777" w:rsidR="0091657E" w:rsidRPr="001878C4" w:rsidRDefault="0091657E" w:rsidP="0091657E">
      <w:pPr>
        <w:pStyle w:val="Default"/>
        <w:jc w:val="both"/>
        <w:rPr>
          <w:rFonts w:ascii="Arial" w:hAnsi="Arial" w:cs="Arial"/>
          <w:color w:val="auto"/>
          <w:sz w:val="22"/>
          <w:szCs w:val="22"/>
        </w:rPr>
      </w:pPr>
      <w:r w:rsidRPr="001878C4">
        <w:rPr>
          <w:rFonts w:ascii="Arial" w:hAnsi="Arial" w:cs="Arial"/>
          <w:color w:val="auto"/>
          <w:sz w:val="22"/>
          <w:szCs w:val="22"/>
        </w:rPr>
        <w:t xml:space="preserve">26.This relationship between the bullion trading member and the client shall be terminated; if the bullion trading member for any reason ceases to be a member of IIBX including cessation of membership by reason of the bullion trading member's default, resignation or expulsion or if the certificate is cancelled by the Board. </w:t>
      </w:r>
    </w:p>
    <w:p w14:paraId="367B6270" w14:textId="77777777" w:rsidR="0091657E" w:rsidRPr="001878C4" w:rsidRDefault="0091657E" w:rsidP="0091657E">
      <w:pPr>
        <w:pStyle w:val="Default"/>
        <w:jc w:val="both"/>
        <w:rPr>
          <w:rFonts w:ascii="Arial" w:hAnsi="Arial" w:cs="Arial"/>
          <w:color w:val="auto"/>
          <w:sz w:val="22"/>
          <w:szCs w:val="22"/>
        </w:rPr>
      </w:pPr>
    </w:p>
    <w:p w14:paraId="367C340F" w14:textId="77777777" w:rsidR="0091657E" w:rsidRPr="001878C4" w:rsidRDefault="0091657E" w:rsidP="0091657E">
      <w:pPr>
        <w:pStyle w:val="Default"/>
        <w:jc w:val="both"/>
        <w:rPr>
          <w:rFonts w:ascii="Arial" w:hAnsi="Arial" w:cs="Arial"/>
          <w:color w:val="auto"/>
          <w:sz w:val="22"/>
          <w:szCs w:val="22"/>
        </w:rPr>
      </w:pPr>
      <w:r w:rsidRPr="001878C4">
        <w:rPr>
          <w:rFonts w:ascii="Arial" w:hAnsi="Arial" w:cs="Arial"/>
          <w:color w:val="auto"/>
          <w:sz w:val="22"/>
          <w:szCs w:val="22"/>
        </w:rPr>
        <w:t xml:space="preserve">27. The bullion trading member and the client shall be entitled to terminate the relationship between them without giving any reasons to the other party, after giving notice in writing of not less than one month to the other parties. Notwithstanding any such termination, all rights, liabilities and obligations of the parties arising out of or in respect of transactions </w:t>
      </w:r>
      <w:proofErr w:type="gramStart"/>
      <w:r w:rsidRPr="001878C4">
        <w:rPr>
          <w:rFonts w:ascii="Arial" w:hAnsi="Arial" w:cs="Arial"/>
          <w:color w:val="auto"/>
          <w:sz w:val="22"/>
          <w:szCs w:val="22"/>
        </w:rPr>
        <w:t>entered into</w:t>
      </w:r>
      <w:proofErr w:type="gramEnd"/>
      <w:r w:rsidRPr="001878C4">
        <w:rPr>
          <w:rFonts w:ascii="Arial" w:hAnsi="Arial" w:cs="Arial"/>
          <w:color w:val="auto"/>
          <w:sz w:val="22"/>
          <w:szCs w:val="22"/>
        </w:rPr>
        <w:t xml:space="preserve"> prior to the termination of this relationship shall continue to subsist and vest in/be binding on the respective parties or his/its respective heirs, executors, administrators, legal representatives or </w:t>
      </w:r>
      <w:proofErr w:type="gramStart"/>
      <w:r w:rsidRPr="001878C4">
        <w:rPr>
          <w:rFonts w:ascii="Arial" w:hAnsi="Arial" w:cs="Arial"/>
          <w:color w:val="auto"/>
          <w:sz w:val="22"/>
          <w:szCs w:val="22"/>
        </w:rPr>
        <w:t>successors, as the case may be</w:t>
      </w:r>
      <w:proofErr w:type="gramEnd"/>
      <w:r w:rsidRPr="001878C4">
        <w:rPr>
          <w:rFonts w:ascii="Arial" w:hAnsi="Arial" w:cs="Arial"/>
          <w:color w:val="auto"/>
          <w:sz w:val="22"/>
          <w:szCs w:val="22"/>
        </w:rPr>
        <w:t xml:space="preserve">. </w:t>
      </w:r>
    </w:p>
    <w:p w14:paraId="2B633E94" w14:textId="77777777" w:rsidR="001878C4" w:rsidRPr="001878C4" w:rsidRDefault="001878C4" w:rsidP="001878C4">
      <w:pPr>
        <w:pStyle w:val="Default"/>
        <w:jc w:val="both"/>
        <w:rPr>
          <w:rFonts w:ascii="Arial" w:hAnsi="Arial" w:cs="Arial"/>
          <w:color w:val="auto"/>
          <w:sz w:val="22"/>
          <w:szCs w:val="22"/>
        </w:rPr>
      </w:pPr>
    </w:p>
    <w:p w14:paraId="541CBA89" w14:textId="05EF0AD5" w:rsidR="001878C4" w:rsidRDefault="001878C4" w:rsidP="001878C4">
      <w:pPr>
        <w:pStyle w:val="Default"/>
        <w:jc w:val="both"/>
        <w:rPr>
          <w:rFonts w:ascii="Arial" w:hAnsi="Arial" w:cs="Arial"/>
          <w:b/>
          <w:bCs/>
          <w:color w:val="auto"/>
          <w:sz w:val="22"/>
          <w:szCs w:val="22"/>
        </w:rPr>
      </w:pPr>
      <w:r w:rsidRPr="001878C4">
        <w:rPr>
          <w:rFonts w:ascii="Arial" w:hAnsi="Arial" w:cs="Arial"/>
          <w:b/>
          <w:bCs/>
          <w:color w:val="auto"/>
          <w:sz w:val="22"/>
          <w:szCs w:val="22"/>
        </w:rPr>
        <w:t xml:space="preserve">ADDITIONAL RIGHTS AND OBLIGATIONS </w:t>
      </w:r>
    </w:p>
    <w:p w14:paraId="494E755E" w14:textId="77777777" w:rsidR="00811609" w:rsidRPr="001878C4" w:rsidRDefault="00811609" w:rsidP="001878C4">
      <w:pPr>
        <w:pStyle w:val="Default"/>
        <w:jc w:val="both"/>
        <w:rPr>
          <w:rFonts w:ascii="Arial" w:hAnsi="Arial" w:cs="Arial"/>
          <w:b/>
          <w:bCs/>
          <w:color w:val="auto"/>
          <w:sz w:val="22"/>
          <w:szCs w:val="22"/>
        </w:rPr>
      </w:pPr>
    </w:p>
    <w:p w14:paraId="6D2CECF0" w14:textId="2A05442B" w:rsidR="001878C4" w:rsidRP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28. The bullion trading member shall ensure due protection to the client regarding client’s rights to dividends, rights or bonus shares, etc. in respect of transactions routed through it and it shall not do anything which is likely to harm the interest of the client with whom and for whom they may have had transactions in securities. </w:t>
      </w:r>
    </w:p>
    <w:p w14:paraId="2714FC17" w14:textId="77777777" w:rsidR="001878C4" w:rsidRPr="001878C4" w:rsidRDefault="001878C4" w:rsidP="001878C4">
      <w:pPr>
        <w:pStyle w:val="Default"/>
        <w:jc w:val="both"/>
        <w:rPr>
          <w:rFonts w:ascii="Arial" w:hAnsi="Arial" w:cs="Arial"/>
          <w:color w:val="auto"/>
          <w:sz w:val="22"/>
          <w:szCs w:val="22"/>
        </w:rPr>
      </w:pPr>
    </w:p>
    <w:p w14:paraId="6F8AA4DA" w14:textId="6B17C95B" w:rsidR="001878C4" w:rsidRP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29. The bullion trading member and client shall reconcile and settle their accounts from time to time as per the Rules, Regulations, Bye Laws, Circulars, Notices and Guidelines issued by IFSCA and IIBX where the trade is executed. </w:t>
      </w:r>
    </w:p>
    <w:p w14:paraId="0A94A172" w14:textId="77777777" w:rsidR="001878C4" w:rsidRPr="001878C4" w:rsidRDefault="001878C4" w:rsidP="001878C4">
      <w:pPr>
        <w:pStyle w:val="Default"/>
        <w:jc w:val="both"/>
        <w:rPr>
          <w:rFonts w:ascii="Arial" w:hAnsi="Arial" w:cs="Arial"/>
          <w:color w:val="auto"/>
          <w:sz w:val="22"/>
          <w:szCs w:val="22"/>
        </w:rPr>
      </w:pPr>
    </w:p>
    <w:p w14:paraId="34E32E2A" w14:textId="61F98225" w:rsid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lastRenderedPageBreak/>
        <w:t xml:space="preserve">30. The bullion trading member shall issue a contract note to his constituents for trades executed in such format as may be prescribed by IIBX from time to time containing records of all transactions including details of order number, trade number, trade time, trade price, trade quantity, details of the bullion contract, client code, brokerage, all charges levied etc. and with all other relevant details as required therein to be filled in and issued in such manner and within such time as prescribed by IIBX. The bullion trading member shall send contract notes to the investors within one working day of the execution of the trades in hard copy and/or in electronic form using digital signature. </w:t>
      </w:r>
    </w:p>
    <w:p w14:paraId="3C02ADF8" w14:textId="77777777" w:rsidR="00811609" w:rsidRPr="001878C4" w:rsidRDefault="00811609" w:rsidP="001878C4">
      <w:pPr>
        <w:pStyle w:val="Default"/>
        <w:jc w:val="both"/>
        <w:rPr>
          <w:rFonts w:ascii="Arial" w:hAnsi="Arial" w:cs="Arial"/>
          <w:color w:val="auto"/>
          <w:sz w:val="22"/>
          <w:szCs w:val="22"/>
        </w:rPr>
      </w:pPr>
    </w:p>
    <w:p w14:paraId="0A6EDB8D" w14:textId="4DD8C57B" w:rsid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31. The bullion trading member shall make pay out of funds or delivery of securities, as the case may be, to the Client within one working day of receipt of the payout from IIBX where the trade is executed unless otherwise specified by the client and subject to such terms and conditions as may be prescribed by IIBX from time to time where the trade is executed. </w:t>
      </w:r>
    </w:p>
    <w:p w14:paraId="101CD6FA" w14:textId="77777777" w:rsidR="00811609" w:rsidRPr="001878C4" w:rsidRDefault="00811609" w:rsidP="001878C4">
      <w:pPr>
        <w:pStyle w:val="Default"/>
        <w:jc w:val="both"/>
        <w:rPr>
          <w:rFonts w:ascii="Arial" w:hAnsi="Arial" w:cs="Arial"/>
          <w:color w:val="auto"/>
          <w:sz w:val="22"/>
          <w:szCs w:val="22"/>
        </w:rPr>
      </w:pPr>
    </w:p>
    <w:p w14:paraId="63D36A14" w14:textId="7EFAC7CA" w:rsidR="00811609" w:rsidRDefault="001878C4" w:rsidP="00811609">
      <w:pPr>
        <w:pStyle w:val="Default"/>
        <w:jc w:val="both"/>
        <w:rPr>
          <w:rFonts w:ascii="Arial" w:hAnsi="Arial" w:cs="Arial"/>
          <w:color w:val="auto"/>
          <w:sz w:val="22"/>
          <w:szCs w:val="22"/>
        </w:rPr>
      </w:pPr>
      <w:r w:rsidRPr="001878C4">
        <w:rPr>
          <w:rFonts w:ascii="Arial" w:hAnsi="Arial" w:cs="Arial"/>
          <w:color w:val="auto"/>
          <w:sz w:val="22"/>
          <w:szCs w:val="22"/>
        </w:rPr>
        <w:t xml:space="preserve">32. The bullion trading member shall send a complete `Statement of </w:t>
      </w:r>
      <w:proofErr w:type="gramStart"/>
      <w:r w:rsidRPr="001878C4">
        <w:rPr>
          <w:rFonts w:ascii="Arial" w:hAnsi="Arial" w:cs="Arial"/>
          <w:color w:val="auto"/>
          <w:sz w:val="22"/>
          <w:szCs w:val="22"/>
        </w:rPr>
        <w:t>Accounts’</w:t>
      </w:r>
      <w:proofErr w:type="gramEnd"/>
      <w:r w:rsidRPr="001878C4">
        <w:rPr>
          <w:rFonts w:ascii="Arial" w:hAnsi="Arial" w:cs="Arial"/>
          <w:color w:val="auto"/>
          <w:sz w:val="22"/>
          <w:szCs w:val="22"/>
        </w:rPr>
        <w:t xml:space="preserve"> for both funds and securities in respect of each of its clients in such periodicity and format within such time, as may be prescribed by IIBX, from time to time, where the trade is executed. The Statement shall also state that the client shall report errors, if any, in the Statement within such time as may be prescribed by IIBX/IFSCA from time to time where the trade was executed, from the receipt thereof to the Bullion Trading Member. </w:t>
      </w:r>
    </w:p>
    <w:p w14:paraId="2B84A7E2" w14:textId="77777777" w:rsidR="00D114DC" w:rsidRDefault="00D114DC" w:rsidP="00811609">
      <w:pPr>
        <w:pStyle w:val="Default"/>
        <w:jc w:val="both"/>
        <w:rPr>
          <w:rFonts w:ascii="Arial" w:hAnsi="Arial" w:cs="Arial"/>
          <w:color w:val="auto"/>
          <w:sz w:val="22"/>
          <w:szCs w:val="22"/>
        </w:rPr>
      </w:pPr>
    </w:p>
    <w:p w14:paraId="610A459C" w14:textId="67827CF7" w:rsidR="00811609" w:rsidRPr="001878C4" w:rsidRDefault="001878C4" w:rsidP="00D114DC">
      <w:pPr>
        <w:rPr>
          <w:rFonts w:ascii="Arial" w:hAnsi="Arial" w:cs="Arial"/>
        </w:rPr>
      </w:pPr>
      <w:r w:rsidRPr="001878C4">
        <w:rPr>
          <w:rFonts w:ascii="Arial" w:hAnsi="Arial" w:cs="Arial"/>
        </w:rPr>
        <w:t xml:space="preserve">33. The bullion trading member shall send daily margin statements to the clients. Daily Margin statement should include, inter-alia, details of collateral deposited, collateral utilized and collateral </w:t>
      </w:r>
      <w:r w:rsidR="00811609" w:rsidRPr="001878C4">
        <w:rPr>
          <w:rFonts w:ascii="Arial" w:hAnsi="Arial" w:cs="Arial"/>
        </w:rPr>
        <w:t xml:space="preserve">status (available balance/due from client) with break up in terms of cash, Fixed Deposit Receipts (FDRs), Bank Guarantee and securities. </w:t>
      </w:r>
    </w:p>
    <w:p w14:paraId="68ED83D8" w14:textId="621D5D31" w:rsidR="001878C4" w:rsidRDefault="001878C4" w:rsidP="001878C4">
      <w:pPr>
        <w:pStyle w:val="Default"/>
        <w:jc w:val="both"/>
        <w:rPr>
          <w:rFonts w:ascii="Arial" w:hAnsi="Arial" w:cs="Arial"/>
          <w:color w:val="auto"/>
          <w:sz w:val="22"/>
          <w:szCs w:val="22"/>
        </w:rPr>
      </w:pPr>
    </w:p>
    <w:p w14:paraId="28C954E3" w14:textId="2AFB232C" w:rsidR="001878C4" w:rsidRP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34. The Client shall ensure that it has the required legal capacity to, and is authorized to, </w:t>
      </w:r>
      <w:proofErr w:type="gramStart"/>
      <w:r w:rsidRPr="001878C4">
        <w:rPr>
          <w:rFonts w:ascii="Arial" w:hAnsi="Arial" w:cs="Arial"/>
          <w:color w:val="auto"/>
          <w:sz w:val="22"/>
          <w:szCs w:val="22"/>
        </w:rPr>
        <w:t>enter into</w:t>
      </w:r>
      <w:proofErr w:type="gramEnd"/>
      <w:r w:rsidRPr="001878C4">
        <w:rPr>
          <w:rFonts w:ascii="Arial" w:hAnsi="Arial" w:cs="Arial"/>
          <w:color w:val="auto"/>
          <w:sz w:val="22"/>
          <w:szCs w:val="22"/>
        </w:rPr>
        <w:t xml:space="preserve"> the relationship with bullion trading member and </w:t>
      </w:r>
      <w:proofErr w:type="gramStart"/>
      <w:r w:rsidRPr="001878C4">
        <w:rPr>
          <w:rFonts w:ascii="Arial" w:hAnsi="Arial" w:cs="Arial"/>
          <w:color w:val="auto"/>
          <w:sz w:val="22"/>
          <w:szCs w:val="22"/>
        </w:rPr>
        <w:t>is capable of performing</w:t>
      </w:r>
      <w:proofErr w:type="gramEnd"/>
      <w:r w:rsidRPr="001878C4">
        <w:rPr>
          <w:rFonts w:ascii="Arial" w:hAnsi="Arial" w:cs="Arial"/>
          <w:color w:val="auto"/>
          <w:sz w:val="22"/>
          <w:szCs w:val="22"/>
        </w:rPr>
        <w:t xml:space="preserve"> his obligations and undertakings hereunder. All actions required to be taken to ensure compliance of all the transactions, which the Client may </w:t>
      </w:r>
      <w:proofErr w:type="gramStart"/>
      <w:r w:rsidRPr="001878C4">
        <w:rPr>
          <w:rFonts w:ascii="Arial" w:hAnsi="Arial" w:cs="Arial"/>
          <w:color w:val="auto"/>
          <w:sz w:val="22"/>
          <w:szCs w:val="22"/>
        </w:rPr>
        <w:t>enter into</w:t>
      </w:r>
      <w:proofErr w:type="gramEnd"/>
      <w:r w:rsidRPr="001878C4">
        <w:rPr>
          <w:rFonts w:ascii="Arial" w:hAnsi="Arial" w:cs="Arial"/>
          <w:color w:val="auto"/>
          <w:sz w:val="22"/>
          <w:szCs w:val="22"/>
        </w:rPr>
        <w:t xml:space="preserve"> shall be completed by the Client prior to such transaction being </w:t>
      </w:r>
      <w:proofErr w:type="gramStart"/>
      <w:r w:rsidRPr="001878C4">
        <w:rPr>
          <w:rFonts w:ascii="Arial" w:hAnsi="Arial" w:cs="Arial"/>
          <w:color w:val="auto"/>
          <w:sz w:val="22"/>
          <w:szCs w:val="22"/>
        </w:rPr>
        <w:t>entered into</w:t>
      </w:r>
      <w:proofErr w:type="gramEnd"/>
      <w:r w:rsidRPr="001878C4">
        <w:rPr>
          <w:rFonts w:ascii="Arial" w:hAnsi="Arial" w:cs="Arial"/>
          <w:color w:val="auto"/>
          <w:sz w:val="22"/>
          <w:szCs w:val="22"/>
        </w:rPr>
        <w:t xml:space="preserve">. </w:t>
      </w:r>
    </w:p>
    <w:p w14:paraId="7F811244" w14:textId="77777777" w:rsidR="001878C4" w:rsidRPr="001878C4" w:rsidRDefault="001878C4" w:rsidP="001878C4">
      <w:pPr>
        <w:pStyle w:val="Default"/>
        <w:jc w:val="both"/>
        <w:rPr>
          <w:rFonts w:ascii="Arial" w:hAnsi="Arial" w:cs="Arial"/>
          <w:color w:val="auto"/>
          <w:sz w:val="22"/>
          <w:szCs w:val="22"/>
        </w:rPr>
      </w:pPr>
    </w:p>
    <w:p w14:paraId="4ECA5A23" w14:textId="15A6BF41" w:rsidR="001878C4" w:rsidRPr="001878C4" w:rsidRDefault="001878C4" w:rsidP="001878C4">
      <w:pPr>
        <w:pStyle w:val="Default"/>
        <w:jc w:val="both"/>
        <w:rPr>
          <w:rFonts w:ascii="Arial" w:hAnsi="Arial" w:cs="Arial"/>
          <w:b/>
          <w:bCs/>
          <w:color w:val="auto"/>
          <w:sz w:val="22"/>
          <w:szCs w:val="22"/>
        </w:rPr>
      </w:pPr>
      <w:r w:rsidRPr="001878C4">
        <w:rPr>
          <w:rFonts w:ascii="Arial" w:hAnsi="Arial" w:cs="Arial"/>
          <w:b/>
          <w:bCs/>
          <w:color w:val="auto"/>
          <w:sz w:val="22"/>
          <w:szCs w:val="22"/>
        </w:rPr>
        <w:t xml:space="preserve">ELECTRONIC CONTRACT NOTES (ECN) </w:t>
      </w:r>
    </w:p>
    <w:p w14:paraId="3903E087" w14:textId="77777777" w:rsidR="001878C4" w:rsidRPr="001878C4" w:rsidRDefault="001878C4" w:rsidP="001878C4">
      <w:pPr>
        <w:pStyle w:val="Default"/>
        <w:jc w:val="both"/>
        <w:rPr>
          <w:rFonts w:ascii="Arial" w:hAnsi="Arial" w:cs="Arial"/>
          <w:color w:val="auto"/>
          <w:sz w:val="22"/>
          <w:szCs w:val="22"/>
        </w:rPr>
      </w:pPr>
    </w:p>
    <w:p w14:paraId="43F0CA1B" w14:textId="64C9728F" w:rsidR="001878C4" w:rsidRP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35. In case, client opts to receive the contract note in electronic form, he shall provide an appropriate e-mail id to the bullion trading member. The client shall communicate to the bullion trading member any change in the email-id through a physical letter. If the client has opted for internet trading, the request for change of email id may be made through the secured access by way of client specific user id and password. </w:t>
      </w:r>
    </w:p>
    <w:p w14:paraId="1F3CB7C9" w14:textId="77777777" w:rsidR="001878C4" w:rsidRPr="001878C4" w:rsidRDefault="001878C4" w:rsidP="001878C4">
      <w:pPr>
        <w:pStyle w:val="Default"/>
        <w:jc w:val="both"/>
        <w:rPr>
          <w:rFonts w:ascii="Arial" w:hAnsi="Arial" w:cs="Arial"/>
          <w:color w:val="auto"/>
          <w:sz w:val="22"/>
          <w:szCs w:val="22"/>
        </w:rPr>
      </w:pPr>
    </w:p>
    <w:p w14:paraId="07863C0A" w14:textId="776359B5" w:rsidR="001878C4" w:rsidRP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36. The bullion trading member shall ensure that all ECNs sent through the e-mail shall be digitally signed, encrypted, non-tamper able and in compliance with the provisions of the IT Act, 2000. In case, ECN is sent through e-mail as an attachment, the attached file shall also be secured with the digital signature, encrypted and non-tamperable. </w:t>
      </w:r>
    </w:p>
    <w:p w14:paraId="39755DBB" w14:textId="77777777" w:rsidR="001878C4" w:rsidRPr="001878C4" w:rsidRDefault="001878C4" w:rsidP="001878C4">
      <w:pPr>
        <w:pStyle w:val="Default"/>
        <w:jc w:val="both"/>
        <w:rPr>
          <w:rFonts w:ascii="Arial" w:hAnsi="Arial" w:cs="Arial"/>
          <w:color w:val="auto"/>
          <w:sz w:val="22"/>
          <w:szCs w:val="22"/>
        </w:rPr>
      </w:pPr>
    </w:p>
    <w:p w14:paraId="43B9F106" w14:textId="669994D7" w:rsidR="001878C4" w:rsidRP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37. The client shall note that non-receipt of bounced mail notification by the bullion trading member shall amount to delivery of the contract note at the e-mail ID of the client. </w:t>
      </w:r>
    </w:p>
    <w:p w14:paraId="2CEFE801" w14:textId="77777777" w:rsidR="001878C4" w:rsidRPr="001878C4" w:rsidRDefault="001878C4" w:rsidP="001878C4">
      <w:pPr>
        <w:pStyle w:val="Default"/>
        <w:jc w:val="both"/>
        <w:rPr>
          <w:rFonts w:ascii="Arial" w:hAnsi="Arial" w:cs="Arial"/>
          <w:color w:val="auto"/>
          <w:sz w:val="22"/>
          <w:szCs w:val="22"/>
        </w:rPr>
      </w:pPr>
    </w:p>
    <w:p w14:paraId="4F603F28" w14:textId="0AA4376C" w:rsidR="001878C4" w:rsidRP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38. The bullion trading member shall retain ECN and acknowledgement of the e-mail in a soft and non-tamperable form in the manner prescribed by IIBX in compliance with the provisions </w:t>
      </w:r>
      <w:r w:rsidRPr="001878C4">
        <w:rPr>
          <w:rFonts w:ascii="Arial" w:hAnsi="Arial" w:cs="Arial"/>
          <w:color w:val="auto"/>
          <w:sz w:val="22"/>
          <w:szCs w:val="22"/>
        </w:rPr>
        <w:lastRenderedPageBreak/>
        <w:t xml:space="preserve">of the IT Act, 2000 and as per the extant rules/regulations/circulars/guidelines issued by IFSCA/ IIBX from time to time. The proof of delivery i.e., log report generated by the system at the time of sending the contract notes shall be maintained by the bullion trading member for the specified period under the extant regulations of IFSCA/bullion IIBX. The log report shall provide the details of the contract notes that are not delivered to the client/e-mails rejected or bounced back. The bullion trading member shall take all possible steps to </w:t>
      </w:r>
      <w:proofErr w:type="gramStart"/>
      <w:r w:rsidRPr="001878C4">
        <w:rPr>
          <w:rFonts w:ascii="Arial" w:hAnsi="Arial" w:cs="Arial"/>
          <w:color w:val="auto"/>
          <w:sz w:val="22"/>
          <w:szCs w:val="22"/>
        </w:rPr>
        <w:t>ensure receipt of notification of bounced mails by him at all times</w:t>
      </w:r>
      <w:proofErr w:type="gramEnd"/>
      <w:r w:rsidRPr="001878C4">
        <w:rPr>
          <w:rFonts w:ascii="Arial" w:hAnsi="Arial" w:cs="Arial"/>
          <w:color w:val="auto"/>
          <w:sz w:val="22"/>
          <w:szCs w:val="22"/>
        </w:rPr>
        <w:t xml:space="preserve"> within the stipulated </w:t>
      </w:r>
      <w:proofErr w:type="gramStart"/>
      <w:r w:rsidRPr="001878C4">
        <w:rPr>
          <w:rFonts w:ascii="Arial" w:hAnsi="Arial" w:cs="Arial"/>
          <w:color w:val="auto"/>
          <w:sz w:val="22"/>
          <w:szCs w:val="22"/>
        </w:rPr>
        <w:t>time period</w:t>
      </w:r>
      <w:proofErr w:type="gramEnd"/>
      <w:r w:rsidRPr="001878C4">
        <w:rPr>
          <w:rFonts w:ascii="Arial" w:hAnsi="Arial" w:cs="Arial"/>
          <w:color w:val="auto"/>
          <w:sz w:val="22"/>
          <w:szCs w:val="22"/>
        </w:rPr>
        <w:t xml:space="preserve"> under the extant regulations of IFSCA/ IIBX. </w:t>
      </w:r>
    </w:p>
    <w:p w14:paraId="58EEE188" w14:textId="77777777" w:rsidR="001878C4" w:rsidRPr="001878C4" w:rsidRDefault="001878C4" w:rsidP="001878C4">
      <w:pPr>
        <w:pStyle w:val="Default"/>
        <w:jc w:val="both"/>
        <w:rPr>
          <w:rFonts w:ascii="Arial" w:hAnsi="Arial" w:cs="Arial"/>
          <w:color w:val="auto"/>
          <w:sz w:val="22"/>
          <w:szCs w:val="22"/>
        </w:rPr>
      </w:pPr>
    </w:p>
    <w:p w14:paraId="3A63C26A" w14:textId="5F4EFA31" w:rsidR="001878C4" w:rsidRP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39. The bullion trading member shall continue to send contract notes in the physical mode to such clients who do not opt to receive the contract notes in the electronic form. Wherever the ECNs have not been delivered to the client or has been rejected (bouncing of mails) by the e-mail ID of the client, the bullion trading member shall send a physical contract note to the client within the stipulated time under the extant regulations of IFSCA/IIBX and maintain the proof of delivery of such physical contract notes. </w:t>
      </w:r>
    </w:p>
    <w:p w14:paraId="73E11731" w14:textId="77777777" w:rsidR="001878C4" w:rsidRPr="001878C4" w:rsidRDefault="001878C4" w:rsidP="001878C4">
      <w:pPr>
        <w:pStyle w:val="Default"/>
        <w:jc w:val="both"/>
        <w:rPr>
          <w:rFonts w:ascii="Arial" w:hAnsi="Arial" w:cs="Arial"/>
          <w:color w:val="auto"/>
          <w:sz w:val="22"/>
          <w:szCs w:val="22"/>
        </w:rPr>
      </w:pPr>
    </w:p>
    <w:p w14:paraId="20263107" w14:textId="77777777" w:rsidR="001878C4" w:rsidRP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40. In addition to the e-mail communication of the ECNs to the client, the bullion trading member shall simultaneously publish the ECN on his designated web-site, if any, in a secured way and enable relevant access to the clients and for this purpose, shall allot a unique user name and password to the client, with an option to the client to save the contract note electronically and/or take a print out of the same. </w:t>
      </w:r>
    </w:p>
    <w:p w14:paraId="5E929517" w14:textId="77777777" w:rsidR="001878C4" w:rsidRDefault="001878C4" w:rsidP="001878C4">
      <w:pPr>
        <w:pStyle w:val="Default"/>
        <w:jc w:val="both"/>
        <w:rPr>
          <w:rFonts w:ascii="Arial" w:hAnsi="Arial" w:cs="Arial"/>
          <w:color w:val="auto"/>
          <w:sz w:val="22"/>
          <w:szCs w:val="22"/>
        </w:rPr>
      </w:pPr>
    </w:p>
    <w:p w14:paraId="0CB334CE" w14:textId="6428A487" w:rsidR="00811609" w:rsidRDefault="001878C4" w:rsidP="00D114DC">
      <w:pPr>
        <w:tabs>
          <w:tab w:val="left" w:pos="960"/>
        </w:tabs>
        <w:rPr>
          <w:rFonts w:ascii="Arial" w:hAnsi="Arial" w:cs="Arial"/>
          <w:b/>
          <w:bCs/>
        </w:rPr>
      </w:pPr>
      <w:r w:rsidRPr="001878C4">
        <w:rPr>
          <w:rFonts w:ascii="Arial" w:hAnsi="Arial" w:cs="Arial"/>
          <w:b/>
          <w:bCs/>
        </w:rPr>
        <w:t xml:space="preserve">LAW AND JURISDICTION </w:t>
      </w:r>
    </w:p>
    <w:p w14:paraId="0256C6B3" w14:textId="71671298" w:rsidR="001878C4" w:rsidRP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41. In addition to the specific rights set out in this document, the bullion trading member and the client shall be entitled to exercise any other rights which the bullion trading member or the client may have under the Rules, Bye-laws and Regulations of IIBX in which the client chooses to trade and circulars/notices issued thereunder or Rules and Regulations of IFSCA. </w:t>
      </w:r>
    </w:p>
    <w:p w14:paraId="1A4140CA" w14:textId="77777777" w:rsidR="001878C4" w:rsidRPr="001878C4" w:rsidRDefault="001878C4" w:rsidP="001878C4">
      <w:pPr>
        <w:pStyle w:val="Default"/>
        <w:jc w:val="both"/>
        <w:rPr>
          <w:rFonts w:ascii="Arial" w:hAnsi="Arial" w:cs="Arial"/>
          <w:color w:val="auto"/>
          <w:sz w:val="22"/>
          <w:szCs w:val="22"/>
        </w:rPr>
      </w:pPr>
    </w:p>
    <w:p w14:paraId="56116644" w14:textId="545F4AB1" w:rsidR="001878C4" w:rsidRP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42. The provisions of this document shall always be subject to Government notifications, any rules, regulations, guidelines and circulars/notices issued by IFSCA and Rules, Regulations and Bye laws of IIBX, where the trade is executed, that may be in force from time to time. </w:t>
      </w:r>
    </w:p>
    <w:p w14:paraId="66C142D0" w14:textId="77777777" w:rsidR="001878C4" w:rsidRPr="001878C4" w:rsidRDefault="001878C4" w:rsidP="001878C4">
      <w:pPr>
        <w:pStyle w:val="Default"/>
        <w:jc w:val="both"/>
        <w:rPr>
          <w:rFonts w:ascii="Arial" w:hAnsi="Arial" w:cs="Arial"/>
          <w:color w:val="auto"/>
          <w:sz w:val="22"/>
          <w:szCs w:val="22"/>
        </w:rPr>
      </w:pPr>
    </w:p>
    <w:p w14:paraId="748D231B" w14:textId="394EDB3E" w:rsid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43. The bullion trading member and the client shall abide by any award passed by the Arbitrator(s) under the Arbitration and Conciliation Act, 1996. However, there is also a provision of appeal within IIBX, if either party is not satisfied with the arbitration award. </w:t>
      </w:r>
    </w:p>
    <w:p w14:paraId="213DA115" w14:textId="77777777" w:rsidR="00811609" w:rsidRPr="001878C4" w:rsidRDefault="00811609" w:rsidP="001878C4">
      <w:pPr>
        <w:pStyle w:val="Default"/>
        <w:jc w:val="both"/>
        <w:rPr>
          <w:rFonts w:ascii="Arial" w:hAnsi="Arial" w:cs="Arial"/>
          <w:color w:val="auto"/>
          <w:sz w:val="22"/>
          <w:szCs w:val="22"/>
        </w:rPr>
      </w:pPr>
    </w:p>
    <w:p w14:paraId="6588C2EF" w14:textId="1F2D0F97" w:rsidR="001878C4" w:rsidRP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44. Words and expressions which are used in this document, but which are not defined herein shall, unless the context otherwise requires, have the same meaning as assigned thereto in the Rules, Byelaws and Regulations and circulars/notices issued thereunder of the IIBX/IFSCA. </w:t>
      </w:r>
    </w:p>
    <w:p w14:paraId="1EBBC828" w14:textId="77777777" w:rsidR="001878C4" w:rsidRPr="001878C4" w:rsidRDefault="001878C4" w:rsidP="001878C4">
      <w:pPr>
        <w:pStyle w:val="Default"/>
        <w:jc w:val="both"/>
        <w:rPr>
          <w:rFonts w:ascii="Arial" w:hAnsi="Arial" w:cs="Arial"/>
          <w:color w:val="auto"/>
          <w:sz w:val="22"/>
          <w:szCs w:val="22"/>
        </w:rPr>
      </w:pPr>
    </w:p>
    <w:p w14:paraId="4AAB3C0A" w14:textId="24FA7821" w:rsidR="001878C4" w:rsidRPr="001878C4" w:rsidRDefault="001878C4" w:rsidP="001878C4">
      <w:pPr>
        <w:pStyle w:val="Default"/>
        <w:jc w:val="both"/>
        <w:rPr>
          <w:rFonts w:ascii="Arial" w:hAnsi="Arial" w:cs="Arial"/>
          <w:color w:val="auto"/>
          <w:sz w:val="22"/>
          <w:szCs w:val="22"/>
        </w:rPr>
      </w:pPr>
      <w:r w:rsidRPr="001878C4">
        <w:rPr>
          <w:rFonts w:ascii="Arial" w:hAnsi="Arial" w:cs="Arial"/>
          <w:color w:val="auto"/>
          <w:sz w:val="22"/>
          <w:szCs w:val="22"/>
        </w:rPr>
        <w:t xml:space="preserve">45. All additional voluntary clauses/document added by the bullion trading member should not be in contravention with rules/regulations/notices/circulars of IIBX/IFSCA. Any changes in such voluntary clauses/document(s) need to be preceded by a notice of 15 days. Any changes in the rights and obligations which are specified by IIBX/IFSCA shall also be brought to the notice of the clients. </w:t>
      </w:r>
    </w:p>
    <w:p w14:paraId="37DF5C69" w14:textId="77777777" w:rsidR="001878C4" w:rsidRPr="001878C4" w:rsidRDefault="001878C4" w:rsidP="001878C4">
      <w:pPr>
        <w:pStyle w:val="Default"/>
        <w:jc w:val="both"/>
        <w:rPr>
          <w:rFonts w:ascii="Arial" w:hAnsi="Arial" w:cs="Arial"/>
          <w:color w:val="auto"/>
          <w:sz w:val="22"/>
          <w:szCs w:val="22"/>
        </w:rPr>
      </w:pPr>
    </w:p>
    <w:p w14:paraId="5C5B5641" w14:textId="77777777" w:rsidR="00D114DC" w:rsidRDefault="001878C4" w:rsidP="00D114DC">
      <w:pPr>
        <w:pStyle w:val="Default"/>
        <w:jc w:val="both"/>
        <w:rPr>
          <w:rFonts w:ascii="Arial" w:hAnsi="Arial" w:cs="Arial"/>
          <w:color w:val="auto"/>
          <w:sz w:val="22"/>
          <w:szCs w:val="22"/>
        </w:rPr>
      </w:pPr>
      <w:r w:rsidRPr="001878C4">
        <w:rPr>
          <w:rFonts w:ascii="Arial" w:hAnsi="Arial" w:cs="Arial"/>
          <w:color w:val="auto"/>
          <w:sz w:val="22"/>
          <w:szCs w:val="22"/>
        </w:rPr>
        <w:t xml:space="preserve">46. If the rights and obligations of the parties hereto are altered by virtue of change in Rules and regulations of IFSCA or </w:t>
      </w:r>
      <w:proofErr w:type="gramStart"/>
      <w:r w:rsidRPr="001878C4">
        <w:rPr>
          <w:rFonts w:ascii="Arial" w:hAnsi="Arial" w:cs="Arial"/>
          <w:color w:val="auto"/>
          <w:sz w:val="22"/>
          <w:szCs w:val="22"/>
        </w:rPr>
        <w:t>Bye-laws</w:t>
      </w:r>
      <w:proofErr w:type="gramEnd"/>
      <w:r w:rsidRPr="001878C4">
        <w:rPr>
          <w:rFonts w:ascii="Arial" w:hAnsi="Arial" w:cs="Arial"/>
          <w:color w:val="auto"/>
          <w:sz w:val="22"/>
          <w:szCs w:val="22"/>
        </w:rPr>
        <w:t xml:space="preserve">, Rules and Regulations of IIBX where the trade is executed, such changes shall be deemed to have been incorporated herein in modification of the rights and obligations of the parties mentioned in this document. </w:t>
      </w:r>
    </w:p>
    <w:p w14:paraId="04F81C93" w14:textId="094FFAF6" w:rsidR="00811609" w:rsidRPr="00D114DC" w:rsidRDefault="001878C4" w:rsidP="00D114DC">
      <w:pPr>
        <w:pStyle w:val="Default"/>
        <w:jc w:val="both"/>
        <w:rPr>
          <w:rFonts w:ascii="Arial" w:hAnsi="Arial" w:cs="Arial"/>
          <w:color w:val="auto"/>
          <w:sz w:val="22"/>
          <w:szCs w:val="22"/>
        </w:rPr>
      </w:pPr>
      <w:r w:rsidRPr="001878C4">
        <w:rPr>
          <w:rFonts w:ascii="Arial" w:hAnsi="Arial" w:cs="Arial"/>
          <w:b/>
          <w:bCs/>
          <w:color w:val="auto"/>
          <w:sz w:val="22"/>
          <w:szCs w:val="22"/>
        </w:rPr>
        <w:lastRenderedPageBreak/>
        <w:t xml:space="preserve">INTERNET &amp; WIRELESS TECHNOLOGY BASED TRADING FACILITY PROVIDED BY BULLION TRADING MEMBERS TO CLIENT (All the clauses mentioned in the ‘Rights and Obligations’ document(s) shall be applicable. Additionally, the clauses mentioned herein shall also be applicable.) </w:t>
      </w:r>
    </w:p>
    <w:p w14:paraId="746D8DD3" w14:textId="77777777" w:rsidR="00811609" w:rsidRDefault="00811609" w:rsidP="001878C4">
      <w:pPr>
        <w:pStyle w:val="Default"/>
        <w:jc w:val="both"/>
        <w:rPr>
          <w:rFonts w:ascii="Arial" w:hAnsi="Arial" w:cs="Arial"/>
          <w:b/>
          <w:bCs/>
          <w:color w:val="auto"/>
          <w:sz w:val="22"/>
          <w:szCs w:val="22"/>
        </w:rPr>
      </w:pPr>
    </w:p>
    <w:p w14:paraId="09EFED0B" w14:textId="07C6E5E1" w:rsidR="001878C4" w:rsidRPr="001878C4" w:rsidRDefault="001878C4" w:rsidP="001878C4">
      <w:pPr>
        <w:pStyle w:val="Default"/>
        <w:jc w:val="both"/>
        <w:rPr>
          <w:rFonts w:ascii="Arial" w:hAnsi="Arial" w:cs="Arial"/>
          <w:color w:val="auto"/>
          <w:sz w:val="22"/>
          <w:szCs w:val="22"/>
        </w:rPr>
      </w:pPr>
      <w:r w:rsidRPr="001878C4">
        <w:rPr>
          <w:rFonts w:ascii="Arial" w:hAnsi="Arial" w:cs="Arial"/>
          <w:b/>
          <w:bCs/>
          <w:color w:val="auto"/>
          <w:sz w:val="22"/>
          <w:szCs w:val="22"/>
        </w:rPr>
        <w:t>1</w:t>
      </w:r>
      <w:r w:rsidRPr="001878C4">
        <w:rPr>
          <w:rFonts w:ascii="Arial" w:hAnsi="Arial" w:cs="Arial"/>
          <w:color w:val="auto"/>
          <w:sz w:val="22"/>
          <w:szCs w:val="22"/>
        </w:rPr>
        <w:t xml:space="preserve">. Bullion trading member is eligible for providing Internet based trading (IBT) and securities trading </w:t>
      </w:r>
      <w:proofErr w:type="gramStart"/>
      <w:r w:rsidRPr="001878C4">
        <w:rPr>
          <w:rFonts w:ascii="Arial" w:hAnsi="Arial" w:cs="Arial"/>
          <w:color w:val="auto"/>
          <w:sz w:val="22"/>
          <w:szCs w:val="22"/>
        </w:rPr>
        <w:t>through the use of</w:t>
      </w:r>
      <w:proofErr w:type="gramEnd"/>
      <w:r w:rsidRPr="001878C4">
        <w:rPr>
          <w:rFonts w:ascii="Arial" w:hAnsi="Arial" w:cs="Arial"/>
          <w:color w:val="auto"/>
          <w:sz w:val="22"/>
          <w:szCs w:val="22"/>
        </w:rPr>
        <w:t xml:space="preserve"> wireless technology that shall include the use of devices such as mobile phone, laptop with data card, etc. which use Internet Protocol (IP). The bullion trading member shall comply with all requirements applicable to internet-based trading/securities trading using wireless technology as may be specified by IFSCA &amp; IIBX from time to time. </w:t>
      </w:r>
    </w:p>
    <w:p w14:paraId="532BD13F" w14:textId="77777777" w:rsidR="001878C4" w:rsidRPr="001878C4" w:rsidRDefault="001878C4" w:rsidP="001878C4">
      <w:pPr>
        <w:pStyle w:val="Default"/>
        <w:jc w:val="both"/>
        <w:rPr>
          <w:rFonts w:ascii="Arial" w:hAnsi="Arial" w:cs="Arial"/>
          <w:color w:val="auto"/>
          <w:sz w:val="22"/>
          <w:szCs w:val="22"/>
        </w:rPr>
      </w:pPr>
    </w:p>
    <w:p w14:paraId="5465656F" w14:textId="6D2B9007" w:rsidR="001878C4" w:rsidRPr="001878C4" w:rsidRDefault="001878C4" w:rsidP="001878C4">
      <w:pPr>
        <w:pStyle w:val="Default"/>
        <w:jc w:val="both"/>
        <w:rPr>
          <w:rFonts w:ascii="Arial" w:hAnsi="Arial" w:cs="Arial"/>
          <w:color w:val="auto"/>
          <w:sz w:val="22"/>
          <w:szCs w:val="22"/>
        </w:rPr>
      </w:pPr>
      <w:r w:rsidRPr="001878C4">
        <w:rPr>
          <w:rFonts w:ascii="Arial" w:hAnsi="Arial" w:cs="Arial"/>
          <w:b/>
          <w:bCs/>
          <w:color w:val="auto"/>
          <w:sz w:val="22"/>
          <w:szCs w:val="22"/>
        </w:rPr>
        <w:t xml:space="preserve">2. </w:t>
      </w:r>
      <w:r w:rsidRPr="001878C4">
        <w:rPr>
          <w:rFonts w:ascii="Arial" w:hAnsi="Arial" w:cs="Arial"/>
          <w:color w:val="auto"/>
          <w:sz w:val="22"/>
          <w:szCs w:val="22"/>
        </w:rPr>
        <w:t xml:space="preserve">The client is desirous of investing/trading in securities and for this purpose, the client is desirous of using either the internet-based trading facility or the facility for securities trading through use of wireless technology. The Bullion trading member shall provide the Bullion trading member’s IBT Service to the Client, and the Client shall avail of the Bullion trading member’s IBT Service, on and subject to IFSCA/IIBX Provisions and the terms and conditions specified on the bullion trading member’s IBT Web Site </w:t>
      </w:r>
      <w:proofErr w:type="gramStart"/>
      <w:r w:rsidRPr="001878C4">
        <w:rPr>
          <w:rFonts w:ascii="Arial" w:hAnsi="Arial" w:cs="Arial"/>
          <w:color w:val="auto"/>
          <w:sz w:val="22"/>
          <w:szCs w:val="22"/>
        </w:rPr>
        <w:t>provided that</w:t>
      </w:r>
      <w:proofErr w:type="gramEnd"/>
      <w:r w:rsidRPr="001878C4">
        <w:rPr>
          <w:rFonts w:ascii="Arial" w:hAnsi="Arial" w:cs="Arial"/>
          <w:color w:val="auto"/>
          <w:sz w:val="22"/>
          <w:szCs w:val="22"/>
        </w:rPr>
        <w:t xml:space="preserve"> they are in line with the norms prescribed by IIBX/IFSCA. </w:t>
      </w:r>
    </w:p>
    <w:p w14:paraId="3B4142E5" w14:textId="77777777" w:rsidR="001878C4" w:rsidRPr="001878C4" w:rsidRDefault="001878C4" w:rsidP="001878C4">
      <w:pPr>
        <w:pStyle w:val="Default"/>
        <w:jc w:val="both"/>
        <w:rPr>
          <w:rFonts w:ascii="Arial" w:hAnsi="Arial" w:cs="Arial"/>
          <w:color w:val="auto"/>
          <w:sz w:val="22"/>
          <w:szCs w:val="22"/>
        </w:rPr>
      </w:pPr>
    </w:p>
    <w:p w14:paraId="6E416D4C" w14:textId="55E94FF0" w:rsidR="001878C4" w:rsidRDefault="001878C4" w:rsidP="001878C4">
      <w:pPr>
        <w:pStyle w:val="Default"/>
        <w:jc w:val="both"/>
        <w:rPr>
          <w:rFonts w:ascii="Arial" w:hAnsi="Arial" w:cs="Arial"/>
          <w:color w:val="auto"/>
          <w:sz w:val="22"/>
          <w:szCs w:val="22"/>
        </w:rPr>
      </w:pPr>
      <w:r w:rsidRPr="001878C4">
        <w:rPr>
          <w:rFonts w:ascii="Arial" w:hAnsi="Arial" w:cs="Arial"/>
          <w:b/>
          <w:bCs/>
          <w:color w:val="auto"/>
          <w:sz w:val="22"/>
          <w:szCs w:val="22"/>
        </w:rPr>
        <w:t xml:space="preserve">3. </w:t>
      </w:r>
      <w:r w:rsidR="00836462" w:rsidRPr="001878C4">
        <w:rPr>
          <w:rFonts w:ascii="Arial" w:hAnsi="Arial" w:cs="Arial"/>
          <w:color w:val="auto"/>
          <w:sz w:val="22"/>
          <w:szCs w:val="22"/>
        </w:rPr>
        <w:t xml:space="preserve">The </w:t>
      </w:r>
      <w:r w:rsidR="00836462">
        <w:rPr>
          <w:rFonts w:ascii="Arial" w:hAnsi="Arial" w:cs="Arial"/>
          <w:color w:val="auto"/>
          <w:sz w:val="22"/>
          <w:szCs w:val="22"/>
        </w:rPr>
        <w:t xml:space="preserve">Client is aware of </w:t>
      </w:r>
      <w:r w:rsidR="00836462" w:rsidRPr="001878C4">
        <w:rPr>
          <w:rFonts w:ascii="Arial" w:hAnsi="Arial" w:cs="Arial"/>
          <w:color w:val="auto"/>
          <w:sz w:val="22"/>
          <w:szCs w:val="22"/>
        </w:rPr>
        <w:t>the features, risks, responsibilities, obligations and liabilities associated with securities trading through wireless technology/internet/smart order routing or any other technology.</w:t>
      </w:r>
    </w:p>
    <w:p w14:paraId="72AC988E" w14:textId="77777777" w:rsidR="00836462" w:rsidRPr="001878C4" w:rsidRDefault="00836462" w:rsidP="001878C4">
      <w:pPr>
        <w:pStyle w:val="Default"/>
        <w:jc w:val="both"/>
        <w:rPr>
          <w:rFonts w:ascii="Arial" w:hAnsi="Arial" w:cs="Arial"/>
          <w:color w:val="auto"/>
          <w:sz w:val="22"/>
          <w:szCs w:val="22"/>
        </w:rPr>
      </w:pPr>
    </w:p>
    <w:p w14:paraId="5069C9E7" w14:textId="5F0B0128" w:rsidR="001878C4" w:rsidRPr="001878C4" w:rsidRDefault="001878C4" w:rsidP="001878C4">
      <w:pPr>
        <w:pStyle w:val="Default"/>
        <w:jc w:val="both"/>
        <w:rPr>
          <w:rFonts w:ascii="Arial" w:hAnsi="Arial" w:cs="Arial"/>
          <w:color w:val="auto"/>
          <w:sz w:val="22"/>
          <w:szCs w:val="22"/>
        </w:rPr>
      </w:pPr>
      <w:r w:rsidRPr="001878C4">
        <w:rPr>
          <w:rFonts w:ascii="Arial" w:hAnsi="Arial" w:cs="Arial"/>
          <w:b/>
          <w:bCs/>
          <w:color w:val="auto"/>
          <w:sz w:val="22"/>
          <w:szCs w:val="22"/>
        </w:rPr>
        <w:t>4</w:t>
      </w:r>
      <w:r w:rsidRPr="001878C4">
        <w:rPr>
          <w:rFonts w:ascii="Arial" w:hAnsi="Arial" w:cs="Arial"/>
          <w:color w:val="auto"/>
          <w:sz w:val="22"/>
          <w:szCs w:val="22"/>
        </w:rPr>
        <w:t xml:space="preserve">. The bullion trading member shall make the client aware that the Bullion trading member’s IBT system itself generates the initial password and its password policy as stipulated in line with norms prescribed by IIBXs/IFSCA. </w:t>
      </w:r>
    </w:p>
    <w:p w14:paraId="443841CF" w14:textId="77777777" w:rsidR="001878C4" w:rsidRPr="001878C4" w:rsidRDefault="001878C4" w:rsidP="001878C4">
      <w:pPr>
        <w:pStyle w:val="Default"/>
        <w:jc w:val="both"/>
        <w:rPr>
          <w:rFonts w:ascii="Arial" w:hAnsi="Arial" w:cs="Arial"/>
          <w:color w:val="auto"/>
          <w:sz w:val="22"/>
          <w:szCs w:val="22"/>
        </w:rPr>
      </w:pPr>
    </w:p>
    <w:p w14:paraId="05737CB0" w14:textId="3D4179B7" w:rsidR="001878C4" w:rsidRPr="001878C4" w:rsidRDefault="001878C4" w:rsidP="001878C4">
      <w:pPr>
        <w:pStyle w:val="Default"/>
        <w:jc w:val="both"/>
        <w:rPr>
          <w:rFonts w:ascii="Arial" w:hAnsi="Arial" w:cs="Arial"/>
          <w:color w:val="auto"/>
          <w:sz w:val="22"/>
          <w:szCs w:val="22"/>
        </w:rPr>
      </w:pPr>
      <w:r w:rsidRPr="001878C4">
        <w:rPr>
          <w:rFonts w:ascii="Arial" w:hAnsi="Arial" w:cs="Arial"/>
          <w:b/>
          <w:bCs/>
          <w:color w:val="auto"/>
          <w:sz w:val="22"/>
          <w:szCs w:val="22"/>
        </w:rPr>
        <w:t>5</w:t>
      </w:r>
      <w:r w:rsidRPr="001878C4">
        <w:rPr>
          <w:rFonts w:ascii="Arial" w:hAnsi="Arial" w:cs="Arial"/>
          <w:color w:val="auto"/>
          <w:sz w:val="22"/>
          <w:szCs w:val="22"/>
        </w:rPr>
        <w:t xml:space="preserve">. The Client shall be responsible for keeping the Username and Password confidential and secure and shall be solely responsible for all orders entered and transactions done by any person whosoever through the bullion trading member’s IBT System using the Client’s Username and/or Password </w:t>
      </w:r>
      <w:proofErr w:type="gramStart"/>
      <w:r w:rsidRPr="001878C4">
        <w:rPr>
          <w:rFonts w:ascii="Arial" w:hAnsi="Arial" w:cs="Arial"/>
          <w:color w:val="auto"/>
          <w:sz w:val="22"/>
          <w:szCs w:val="22"/>
        </w:rPr>
        <w:t>whether or not</w:t>
      </w:r>
      <w:proofErr w:type="gramEnd"/>
      <w:r w:rsidRPr="001878C4">
        <w:rPr>
          <w:rFonts w:ascii="Arial" w:hAnsi="Arial" w:cs="Arial"/>
          <w:color w:val="auto"/>
          <w:sz w:val="22"/>
          <w:szCs w:val="22"/>
        </w:rPr>
        <w:t xml:space="preserve"> such person was authorized to do so. </w:t>
      </w:r>
      <w:proofErr w:type="gramStart"/>
      <w:r w:rsidRPr="001878C4">
        <w:rPr>
          <w:rFonts w:ascii="Arial" w:hAnsi="Arial" w:cs="Arial"/>
          <w:color w:val="auto"/>
          <w:sz w:val="22"/>
          <w:szCs w:val="22"/>
        </w:rPr>
        <w:t>Also</w:t>
      </w:r>
      <w:proofErr w:type="gramEnd"/>
      <w:r w:rsidRPr="001878C4">
        <w:rPr>
          <w:rFonts w:ascii="Arial" w:hAnsi="Arial" w:cs="Arial"/>
          <w:color w:val="auto"/>
          <w:sz w:val="22"/>
          <w:szCs w:val="22"/>
        </w:rPr>
        <w:t xml:space="preserve"> the client is aware that authentication technologies and strict security measures are required for the internet trading/securities trading through wireless technology through order routed system and undertakes to ensure that the password of the client and/or his authorized representative are not revealed to any </w:t>
      </w:r>
      <w:proofErr w:type="gramStart"/>
      <w:r w:rsidRPr="001878C4">
        <w:rPr>
          <w:rFonts w:ascii="Arial" w:hAnsi="Arial" w:cs="Arial"/>
          <w:color w:val="auto"/>
          <w:sz w:val="22"/>
          <w:szCs w:val="22"/>
        </w:rPr>
        <w:t>third party</w:t>
      </w:r>
      <w:proofErr w:type="gramEnd"/>
      <w:r w:rsidRPr="001878C4">
        <w:rPr>
          <w:rFonts w:ascii="Arial" w:hAnsi="Arial" w:cs="Arial"/>
          <w:color w:val="auto"/>
          <w:sz w:val="22"/>
          <w:szCs w:val="22"/>
        </w:rPr>
        <w:t xml:space="preserve"> including employees and dealers of the bullion trading member. </w:t>
      </w:r>
    </w:p>
    <w:p w14:paraId="13E74151" w14:textId="77777777" w:rsidR="001878C4" w:rsidRPr="001878C4" w:rsidRDefault="001878C4" w:rsidP="001878C4">
      <w:pPr>
        <w:pStyle w:val="Default"/>
        <w:jc w:val="both"/>
        <w:rPr>
          <w:rFonts w:ascii="Arial" w:hAnsi="Arial" w:cs="Arial"/>
          <w:color w:val="auto"/>
          <w:sz w:val="22"/>
          <w:szCs w:val="22"/>
        </w:rPr>
      </w:pPr>
    </w:p>
    <w:p w14:paraId="3A831047" w14:textId="29C1801E" w:rsidR="001878C4" w:rsidRPr="001878C4" w:rsidRDefault="001878C4" w:rsidP="001878C4">
      <w:pPr>
        <w:pStyle w:val="Default"/>
        <w:jc w:val="both"/>
        <w:rPr>
          <w:rFonts w:ascii="Arial" w:hAnsi="Arial" w:cs="Arial"/>
          <w:color w:val="auto"/>
          <w:sz w:val="22"/>
          <w:szCs w:val="22"/>
        </w:rPr>
      </w:pPr>
      <w:r w:rsidRPr="001878C4">
        <w:rPr>
          <w:rFonts w:ascii="Arial" w:hAnsi="Arial" w:cs="Arial"/>
          <w:b/>
          <w:bCs/>
          <w:color w:val="auto"/>
          <w:sz w:val="22"/>
          <w:szCs w:val="22"/>
        </w:rPr>
        <w:t xml:space="preserve">6. </w:t>
      </w:r>
      <w:r w:rsidRPr="001878C4">
        <w:rPr>
          <w:rFonts w:ascii="Arial" w:hAnsi="Arial" w:cs="Arial"/>
          <w:color w:val="auto"/>
          <w:sz w:val="22"/>
          <w:szCs w:val="22"/>
        </w:rPr>
        <w:t xml:space="preserve">The Client shall immediately notify the bullion trading member in writing if he forgets his password, discovers security flaw in Bullion trading member’s IBT System, discovers/suspects discrepancies/ unauthorized access through his username/password/account with full details of such unauthorized use, the date, the manner and the transactions effected pursuant to such unauthorized use, etc. </w:t>
      </w:r>
    </w:p>
    <w:p w14:paraId="7F5CC182" w14:textId="77777777" w:rsidR="001878C4" w:rsidRPr="001878C4" w:rsidRDefault="001878C4" w:rsidP="001878C4">
      <w:pPr>
        <w:pStyle w:val="Default"/>
        <w:jc w:val="both"/>
        <w:rPr>
          <w:rFonts w:ascii="Arial" w:hAnsi="Arial" w:cs="Arial"/>
          <w:color w:val="auto"/>
          <w:sz w:val="22"/>
          <w:szCs w:val="22"/>
        </w:rPr>
      </w:pPr>
    </w:p>
    <w:p w14:paraId="772D1709" w14:textId="4FEFB51F" w:rsidR="001878C4" w:rsidRDefault="001878C4" w:rsidP="00811609">
      <w:pPr>
        <w:pStyle w:val="Default"/>
        <w:jc w:val="both"/>
        <w:rPr>
          <w:rFonts w:ascii="Arial" w:hAnsi="Arial" w:cs="Arial"/>
          <w:color w:val="auto"/>
          <w:sz w:val="22"/>
          <w:szCs w:val="22"/>
        </w:rPr>
      </w:pPr>
      <w:r w:rsidRPr="001878C4">
        <w:rPr>
          <w:rFonts w:ascii="Arial" w:hAnsi="Arial" w:cs="Arial"/>
          <w:b/>
          <w:bCs/>
          <w:color w:val="auto"/>
          <w:sz w:val="22"/>
          <w:szCs w:val="22"/>
        </w:rPr>
        <w:t xml:space="preserve">7. </w:t>
      </w:r>
      <w:r w:rsidRPr="001878C4">
        <w:rPr>
          <w:rFonts w:ascii="Arial" w:hAnsi="Arial" w:cs="Arial"/>
          <w:color w:val="auto"/>
          <w:sz w:val="22"/>
          <w:szCs w:val="22"/>
        </w:rPr>
        <w:t xml:space="preserve">The Client is fully aware of and understands the risks associated with availing of a service for routing orders over the internet/securities trading through wireless technology and Client shall be fully liable and responsible for </w:t>
      </w:r>
      <w:proofErr w:type="gramStart"/>
      <w:r w:rsidRPr="001878C4">
        <w:rPr>
          <w:rFonts w:ascii="Arial" w:hAnsi="Arial" w:cs="Arial"/>
          <w:color w:val="auto"/>
          <w:sz w:val="22"/>
          <w:szCs w:val="22"/>
        </w:rPr>
        <w:t>any and all</w:t>
      </w:r>
      <w:proofErr w:type="gramEnd"/>
      <w:r w:rsidRPr="001878C4">
        <w:rPr>
          <w:rFonts w:ascii="Arial" w:hAnsi="Arial" w:cs="Arial"/>
          <w:color w:val="auto"/>
          <w:sz w:val="22"/>
          <w:szCs w:val="22"/>
        </w:rPr>
        <w:t xml:space="preserve"> acts done in the Client’s Username/password in any manner whatsoever. </w:t>
      </w:r>
    </w:p>
    <w:p w14:paraId="3A0443FF" w14:textId="50B17064" w:rsidR="00285C9E" w:rsidRDefault="00285C9E" w:rsidP="00811609">
      <w:pPr>
        <w:pStyle w:val="Default"/>
        <w:jc w:val="both"/>
        <w:rPr>
          <w:rFonts w:ascii="Arial" w:hAnsi="Arial" w:cs="Arial"/>
          <w:color w:val="auto"/>
          <w:sz w:val="22"/>
          <w:szCs w:val="22"/>
        </w:rPr>
      </w:pPr>
    </w:p>
    <w:p w14:paraId="4231959A" w14:textId="53F62199" w:rsidR="00285C9E" w:rsidRDefault="00285C9E" w:rsidP="00811609">
      <w:pPr>
        <w:pStyle w:val="Default"/>
        <w:jc w:val="both"/>
        <w:rPr>
          <w:rFonts w:ascii="Arial" w:hAnsi="Arial" w:cs="Arial"/>
          <w:color w:val="auto"/>
          <w:sz w:val="22"/>
          <w:szCs w:val="22"/>
        </w:rPr>
      </w:pPr>
    </w:p>
    <w:p w14:paraId="2473BDC1" w14:textId="4D608FAA" w:rsidR="006A54BF" w:rsidRDefault="006A54BF" w:rsidP="00811609">
      <w:pPr>
        <w:pStyle w:val="Default"/>
        <w:jc w:val="both"/>
        <w:rPr>
          <w:rFonts w:ascii="Arial" w:hAnsi="Arial" w:cs="Arial"/>
          <w:color w:val="auto"/>
          <w:sz w:val="22"/>
          <w:szCs w:val="22"/>
        </w:rPr>
      </w:pPr>
    </w:p>
    <w:p w14:paraId="0C743F08" w14:textId="77777777" w:rsidR="006A54BF" w:rsidRDefault="006A54BF" w:rsidP="00811609">
      <w:pPr>
        <w:pStyle w:val="Default"/>
        <w:jc w:val="both"/>
        <w:rPr>
          <w:rFonts w:ascii="Arial" w:hAnsi="Arial" w:cs="Arial"/>
          <w:color w:val="auto"/>
          <w:sz w:val="22"/>
          <w:szCs w:val="22"/>
        </w:rPr>
      </w:pPr>
    </w:p>
    <w:p w14:paraId="14C2EF19" w14:textId="77777777" w:rsidR="00811609" w:rsidRDefault="00811609" w:rsidP="00811609">
      <w:pPr>
        <w:pStyle w:val="Default"/>
        <w:jc w:val="both"/>
        <w:rPr>
          <w:rFonts w:ascii="Arial" w:hAnsi="Arial" w:cs="Arial"/>
          <w:color w:val="auto"/>
          <w:sz w:val="22"/>
          <w:szCs w:val="22"/>
        </w:rPr>
      </w:pPr>
    </w:p>
    <w:p w14:paraId="54F8BDA7" w14:textId="671AFBE9" w:rsidR="001878C4" w:rsidRDefault="001878C4" w:rsidP="001878C4">
      <w:pPr>
        <w:pStyle w:val="Default"/>
        <w:jc w:val="both"/>
        <w:rPr>
          <w:rFonts w:ascii="Arial" w:hAnsi="Arial" w:cs="Arial"/>
          <w:color w:val="auto"/>
          <w:sz w:val="22"/>
          <w:szCs w:val="22"/>
        </w:rPr>
      </w:pPr>
      <w:r w:rsidRPr="001878C4">
        <w:rPr>
          <w:rFonts w:ascii="Arial" w:hAnsi="Arial" w:cs="Arial"/>
          <w:b/>
          <w:bCs/>
          <w:color w:val="auto"/>
          <w:sz w:val="22"/>
          <w:szCs w:val="22"/>
        </w:rPr>
        <w:lastRenderedPageBreak/>
        <w:t xml:space="preserve">8. </w:t>
      </w:r>
      <w:r w:rsidRPr="001878C4">
        <w:rPr>
          <w:rFonts w:ascii="Arial" w:hAnsi="Arial" w:cs="Arial"/>
          <w:color w:val="auto"/>
          <w:sz w:val="22"/>
          <w:szCs w:val="22"/>
        </w:rPr>
        <w:t>The bullion trading member shall send the order/trade confirmation through email to the client at his request. The client is aware that the order/ trade confirmation is also provided on the web portal. In case client is trading using wireless technology, the bullion trading member shall send the order/trade.</w:t>
      </w:r>
    </w:p>
    <w:tbl>
      <w:tblPr>
        <w:tblpPr w:leftFromText="180" w:rightFromText="180" w:vertAnchor="text" w:tblpX="76"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0"/>
      </w:tblGrid>
      <w:tr w:rsidR="001C4AD7" w14:paraId="49EB9A22" w14:textId="77777777" w:rsidTr="001C4AD7">
        <w:trPr>
          <w:trHeight w:val="990"/>
        </w:trPr>
        <w:tc>
          <w:tcPr>
            <w:tcW w:w="2730" w:type="dxa"/>
          </w:tcPr>
          <w:p w14:paraId="22AFB626" w14:textId="77777777" w:rsidR="001C4AD7" w:rsidRDefault="001C4AD7" w:rsidP="001C4AD7">
            <w:pPr>
              <w:pStyle w:val="Default"/>
              <w:jc w:val="both"/>
              <w:rPr>
                <w:rFonts w:ascii="Arial" w:hAnsi="Arial" w:cs="Arial"/>
                <w:color w:val="auto"/>
                <w:sz w:val="22"/>
                <w:szCs w:val="22"/>
              </w:rPr>
            </w:pPr>
          </w:p>
        </w:tc>
      </w:tr>
    </w:tbl>
    <w:p w14:paraId="113F0731" w14:textId="3A03ABB5" w:rsidR="005F4DC8" w:rsidRDefault="005F4DC8" w:rsidP="001878C4">
      <w:pPr>
        <w:pStyle w:val="Default"/>
        <w:jc w:val="both"/>
        <w:rPr>
          <w:rFonts w:ascii="Arial" w:hAnsi="Arial" w:cs="Arial"/>
          <w:color w:val="auto"/>
          <w:sz w:val="22"/>
          <w:szCs w:val="22"/>
        </w:rPr>
      </w:pPr>
    </w:p>
    <w:p w14:paraId="39DF0E7A" w14:textId="3D3B425A" w:rsidR="005F4DC8" w:rsidRDefault="005F4DC8" w:rsidP="001878C4">
      <w:pPr>
        <w:pStyle w:val="Default"/>
        <w:jc w:val="both"/>
        <w:rPr>
          <w:rFonts w:ascii="Arial" w:hAnsi="Arial" w:cs="Arial"/>
          <w:color w:val="auto"/>
          <w:sz w:val="22"/>
          <w:szCs w:val="22"/>
        </w:rPr>
      </w:pPr>
    </w:p>
    <w:p w14:paraId="35001089" w14:textId="77777777" w:rsidR="00803D37" w:rsidRDefault="00803D37" w:rsidP="00285C9E">
      <w:pPr>
        <w:pStyle w:val="ListParagraph"/>
        <w:widowControl w:val="0"/>
        <w:tabs>
          <w:tab w:val="left" w:pos="887"/>
        </w:tabs>
        <w:autoSpaceDE w:val="0"/>
        <w:autoSpaceDN w:val="0"/>
        <w:spacing w:before="187" w:line="276" w:lineRule="auto"/>
        <w:ind w:left="501" w:right="521" w:hanging="501"/>
        <w:contextualSpacing w:val="0"/>
        <w:jc w:val="both"/>
        <w:rPr>
          <w:rFonts w:ascii="Arial" w:hAnsi="Arial" w:cs="Arial"/>
          <w:b/>
          <w:bCs/>
          <w:color w:val="000000"/>
        </w:rPr>
      </w:pPr>
    </w:p>
    <w:p w14:paraId="3C34EF32" w14:textId="77777777" w:rsidR="001C4AD7" w:rsidRDefault="001C4AD7" w:rsidP="00285C9E">
      <w:pPr>
        <w:pStyle w:val="ListParagraph"/>
        <w:widowControl w:val="0"/>
        <w:tabs>
          <w:tab w:val="left" w:pos="887"/>
        </w:tabs>
        <w:autoSpaceDE w:val="0"/>
        <w:autoSpaceDN w:val="0"/>
        <w:spacing w:before="187" w:line="276" w:lineRule="auto"/>
        <w:ind w:left="501" w:right="521" w:hanging="501"/>
        <w:contextualSpacing w:val="0"/>
        <w:jc w:val="both"/>
        <w:rPr>
          <w:rFonts w:ascii="Arial" w:hAnsi="Arial" w:cs="Arial"/>
          <w:color w:val="000000"/>
        </w:rPr>
      </w:pPr>
    </w:p>
    <w:p w14:paraId="7FA74BF5" w14:textId="789D0E27" w:rsidR="00803D37" w:rsidRDefault="004A236B" w:rsidP="00285C9E">
      <w:pPr>
        <w:pStyle w:val="ListParagraph"/>
        <w:widowControl w:val="0"/>
        <w:tabs>
          <w:tab w:val="left" w:pos="887"/>
        </w:tabs>
        <w:autoSpaceDE w:val="0"/>
        <w:autoSpaceDN w:val="0"/>
        <w:spacing w:before="187" w:line="276" w:lineRule="auto"/>
        <w:ind w:left="501" w:right="521" w:hanging="501"/>
        <w:contextualSpacing w:val="0"/>
        <w:jc w:val="both"/>
        <w:rPr>
          <w:rFonts w:ascii="Arial" w:hAnsi="Arial" w:cs="Arial"/>
          <w:b/>
          <w:bCs/>
          <w:color w:val="000000"/>
        </w:rPr>
      </w:pPr>
      <w:r w:rsidRPr="001E1A90">
        <w:rPr>
          <w:rFonts w:ascii="Arial" w:hAnsi="Arial" w:cs="Arial"/>
          <w:color w:val="000000"/>
        </w:rPr>
        <w:t>Signed for and on behalf of</w:t>
      </w:r>
    </w:p>
    <w:p w14:paraId="159E9A3E" w14:textId="5E8717C2" w:rsidR="005F4DC8" w:rsidRPr="001E1A90" w:rsidRDefault="005F4DC8" w:rsidP="00285C9E">
      <w:pPr>
        <w:pStyle w:val="ListParagraph"/>
        <w:widowControl w:val="0"/>
        <w:tabs>
          <w:tab w:val="left" w:pos="887"/>
        </w:tabs>
        <w:autoSpaceDE w:val="0"/>
        <w:autoSpaceDN w:val="0"/>
        <w:spacing w:before="187" w:line="276" w:lineRule="auto"/>
        <w:ind w:left="501" w:right="521" w:hanging="501"/>
        <w:contextualSpacing w:val="0"/>
        <w:jc w:val="both"/>
        <w:rPr>
          <w:rFonts w:ascii="Arial" w:hAnsi="Arial" w:cs="Arial"/>
        </w:rPr>
      </w:pPr>
      <w:r w:rsidRPr="001E1A90">
        <w:rPr>
          <w:rFonts w:ascii="Arial" w:hAnsi="Arial" w:cs="Arial"/>
          <w:b/>
          <w:bCs/>
          <w:color w:val="000000"/>
        </w:rPr>
        <w:t xml:space="preserve">Name of the Bullion Trading </w:t>
      </w:r>
      <w:r w:rsidR="00285C9E">
        <w:rPr>
          <w:rFonts w:ascii="Arial" w:hAnsi="Arial" w:cs="Arial"/>
          <w:b/>
          <w:bCs/>
          <w:color w:val="000000"/>
        </w:rPr>
        <w:t>Member</w:t>
      </w:r>
      <w:r w:rsidR="00760CB0">
        <w:rPr>
          <w:rFonts w:ascii="Arial" w:hAnsi="Arial" w:cs="Arial"/>
          <w:b/>
          <w:bCs/>
          <w:color w:val="000000"/>
        </w:rPr>
        <w:t>- SBI IFSC Banking Unit</w:t>
      </w:r>
    </w:p>
    <w:p w14:paraId="008FE943" w14:textId="77777777" w:rsidR="005F4DC8" w:rsidRPr="001E1A90" w:rsidRDefault="005F4DC8" w:rsidP="00285C9E">
      <w:pPr>
        <w:autoSpaceDE w:val="0"/>
        <w:autoSpaceDN w:val="0"/>
        <w:adjustRightInd w:val="0"/>
        <w:spacing w:after="0" w:line="240" w:lineRule="auto"/>
        <w:ind w:hanging="142"/>
        <w:jc w:val="both"/>
        <w:rPr>
          <w:rFonts w:ascii="Arial" w:hAnsi="Arial" w:cs="Arial"/>
          <w:color w:val="000000"/>
          <w:sz w:val="24"/>
          <w:szCs w:val="24"/>
        </w:rPr>
      </w:pPr>
      <w:r w:rsidRPr="001E1A90">
        <w:rPr>
          <w:rFonts w:ascii="Arial" w:hAnsi="Arial" w:cs="Arial"/>
          <w:noProof/>
          <w:sz w:val="24"/>
          <w:szCs w:val="24"/>
        </w:rPr>
        <mc:AlternateContent>
          <mc:Choice Requires="wps">
            <w:drawing>
              <wp:anchor distT="0" distB="0" distL="0" distR="0" simplePos="0" relativeHeight="251659264" behindDoc="0" locked="0" layoutInCell="1" allowOverlap="1" wp14:anchorId="1BE6DB13" wp14:editId="026F3B3A">
                <wp:simplePos x="0" y="0"/>
                <wp:positionH relativeFrom="page">
                  <wp:posOffset>4480242</wp:posOffset>
                </wp:positionH>
                <wp:positionV relativeFrom="paragraph">
                  <wp:posOffset>171768</wp:posOffset>
                </wp:positionV>
                <wp:extent cx="3502070" cy="457200"/>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360000">
                          <a:off x="0" y="0"/>
                          <a:ext cx="3502070" cy="457200"/>
                        </a:xfrm>
                        <a:prstGeom prst="rect">
                          <a:avLst/>
                        </a:prstGeom>
                      </wps:spPr>
                      <wps:txbx>
                        <w:txbxContent>
                          <w:p w14:paraId="428AF7FA" w14:textId="77777777" w:rsidR="005F4DC8" w:rsidRDefault="005F4DC8" w:rsidP="005F4DC8">
                            <w:pPr>
                              <w:spacing w:line="720" w:lineRule="exact"/>
                              <w:rPr>
                                <w:rFonts w:ascii="Arial"/>
                                <w:b/>
                                <w:color w:val="000000"/>
                                <w:sz w:val="72"/>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
                        </w:txbxContent>
                      </wps:txbx>
                      <wps:bodyPr wrap="square" lIns="0" tIns="0" rIns="0" bIns="0" rtlCol="0">
                        <a:noAutofit/>
                      </wps:bodyPr>
                    </wps:wsp>
                  </a:graphicData>
                </a:graphic>
                <wp14:sizeRelH relativeFrom="margin">
                  <wp14:pctWidth>0</wp14:pctWidth>
                </wp14:sizeRelH>
              </wp:anchor>
            </w:drawing>
          </mc:Choice>
          <mc:Fallback>
            <w:pict>
              <v:shapetype w14:anchorId="1BE6DB13" id="_x0000_t202" coordsize="21600,21600" o:spt="202" path="m,l,21600r21600,l21600,xe">
                <v:stroke joinstyle="miter"/>
                <v:path gradientshapeok="t" o:connecttype="rect"/>
              </v:shapetype>
              <v:shape id="Textbox 183" o:spid="_x0000_s1026" type="#_x0000_t202" style="position:absolute;left:0;text-align:left;margin-left:352.75pt;margin-top:13.55pt;width:275.75pt;height:36pt;rotation:-54;z-index:251659264;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" filled="f" stroked="f">
                <v:textbox inset="0,0,0,0">
                  <w:txbxContent>
                    <w:p w14:paraId="428AF7FA" w14:textId="77777777" w:rsidR="005F4DC8" w:rsidRDefault="005F4DC8" w:rsidP="005F4DC8">
                      <w:pPr>
                        <w:spacing w:line="720" w:lineRule="exact"/>
                        <w:rPr>
                          <w:rFonts w:ascii="Arial"/>
                          <w:b/>
                          <w:color w:val="000000"/>
                          <w:sz w:val="72"/>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
                  </w:txbxContent>
                </v:textbox>
                <w10:wrap anchorx="page"/>
              </v:shape>
            </w:pict>
          </mc:Fallback>
        </mc:AlternateContent>
      </w:r>
    </w:p>
    <w:p w14:paraId="2BF44D50" w14:textId="73E70E03" w:rsidR="005F4DC8" w:rsidRPr="001E1A90" w:rsidRDefault="005F4DC8" w:rsidP="00285C9E">
      <w:pPr>
        <w:autoSpaceDE w:val="0"/>
        <w:autoSpaceDN w:val="0"/>
        <w:adjustRightInd w:val="0"/>
        <w:spacing w:after="0" w:line="240" w:lineRule="auto"/>
        <w:ind w:right="-46"/>
        <w:jc w:val="both"/>
        <w:rPr>
          <w:rFonts w:ascii="Arial" w:hAnsi="Arial" w:cs="Arial"/>
          <w:color w:val="000000"/>
          <w:sz w:val="24"/>
          <w:szCs w:val="24"/>
        </w:rPr>
      </w:pPr>
      <w:r w:rsidRPr="001E1A90">
        <w:rPr>
          <w:rFonts w:ascii="Arial" w:hAnsi="Arial" w:cs="Arial"/>
          <w:color w:val="000000"/>
          <w:sz w:val="24"/>
          <w:szCs w:val="24"/>
        </w:rPr>
        <w:t xml:space="preserve">WITNESS </w:t>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t>WITNESS</w:t>
      </w:r>
    </w:p>
    <w:p w14:paraId="5646C2B7" w14:textId="77777777" w:rsidR="005F4DC8" w:rsidRPr="001E1A90" w:rsidRDefault="005F4DC8" w:rsidP="00285C9E">
      <w:pPr>
        <w:autoSpaceDE w:val="0"/>
        <w:autoSpaceDN w:val="0"/>
        <w:adjustRightInd w:val="0"/>
        <w:spacing w:after="0" w:line="240" w:lineRule="auto"/>
        <w:ind w:left="567" w:hanging="142"/>
        <w:jc w:val="both"/>
        <w:rPr>
          <w:rFonts w:ascii="Arial" w:hAnsi="Arial" w:cs="Arial"/>
          <w:color w:val="000000"/>
          <w:sz w:val="24"/>
          <w:szCs w:val="24"/>
        </w:rPr>
      </w:pPr>
    </w:p>
    <w:p w14:paraId="73A8C4DA" w14:textId="77777777" w:rsidR="005F4DC8" w:rsidRPr="001E1A90" w:rsidRDefault="005F4DC8" w:rsidP="00285C9E">
      <w:pPr>
        <w:autoSpaceDE w:val="0"/>
        <w:autoSpaceDN w:val="0"/>
        <w:adjustRightInd w:val="0"/>
        <w:spacing w:after="0" w:line="240" w:lineRule="auto"/>
        <w:jc w:val="both"/>
        <w:rPr>
          <w:rFonts w:ascii="Arial" w:hAnsi="Arial" w:cs="Arial"/>
          <w:color w:val="000000"/>
          <w:sz w:val="24"/>
          <w:szCs w:val="24"/>
        </w:rPr>
      </w:pPr>
      <w:r w:rsidRPr="001E1A90">
        <w:rPr>
          <w:rFonts w:ascii="Arial" w:hAnsi="Arial" w:cs="Arial"/>
          <w:color w:val="000000"/>
          <w:sz w:val="24"/>
          <w:szCs w:val="24"/>
        </w:rPr>
        <w:t xml:space="preserve">(1) Name: </w:t>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t xml:space="preserve">2). Name: </w:t>
      </w:r>
    </w:p>
    <w:p w14:paraId="2C94C39A" w14:textId="77777777" w:rsidR="005F4DC8" w:rsidRPr="001E1A90" w:rsidRDefault="005F4DC8" w:rsidP="00285C9E">
      <w:pPr>
        <w:autoSpaceDE w:val="0"/>
        <w:autoSpaceDN w:val="0"/>
        <w:adjustRightInd w:val="0"/>
        <w:spacing w:after="0" w:line="240" w:lineRule="auto"/>
        <w:jc w:val="both"/>
        <w:rPr>
          <w:rFonts w:ascii="Arial" w:hAnsi="Arial" w:cs="Arial"/>
          <w:color w:val="000000"/>
          <w:sz w:val="24"/>
          <w:szCs w:val="24"/>
        </w:rPr>
      </w:pPr>
      <w:r w:rsidRPr="001E1A90">
        <w:rPr>
          <w:rFonts w:ascii="Arial" w:hAnsi="Arial" w:cs="Arial"/>
          <w:color w:val="000000"/>
          <w:sz w:val="24"/>
          <w:szCs w:val="24"/>
        </w:rPr>
        <w:t xml:space="preserve">Address: </w:t>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t xml:space="preserve">Address: </w:t>
      </w:r>
    </w:p>
    <w:p w14:paraId="6220ADB4" w14:textId="77777777" w:rsidR="005F4DC8" w:rsidRPr="001E1A90" w:rsidRDefault="005F4DC8" w:rsidP="00285C9E">
      <w:pPr>
        <w:autoSpaceDE w:val="0"/>
        <w:autoSpaceDN w:val="0"/>
        <w:adjustRightInd w:val="0"/>
        <w:spacing w:after="0" w:line="240" w:lineRule="auto"/>
        <w:jc w:val="both"/>
        <w:rPr>
          <w:rFonts w:ascii="Arial" w:hAnsi="Arial" w:cs="Arial"/>
          <w:color w:val="000000"/>
          <w:sz w:val="24"/>
          <w:szCs w:val="24"/>
        </w:rPr>
      </w:pPr>
      <w:r w:rsidRPr="001E1A90">
        <w:rPr>
          <w:rFonts w:ascii="Arial" w:hAnsi="Arial" w:cs="Arial"/>
          <w:color w:val="000000"/>
          <w:sz w:val="24"/>
          <w:szCs w:val="24"/>
        </w:rPr>
        <w:t xml:space="preserve">Signature: </w:t>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t xml:space="preserve">Signature: </w:t>
      </w:r>
    </w:p>
    <w:p w14:paraId="1AB4CC87" w14:textId="77777777" w:rsidR="005F4DC8" w:rsidRPr="001E1A90" w:rsidRDefault="005F4DC8" w:rsidP="00285C9E">
      <w:pPr>
        <w:autoSpaceDE w:val="0"/>
        <w:autoSpaceDN w:val="0"/>
        <w:adjustRightInd w:val="0"/>
        <w:spacing w:after="0" w:line="240" w:lineRule="auto"/>
        <w:ind w:left="567" w:hanging="142"/>
        <w:jc w:val="both"/>
        <w:rPr>
          <w:rFonts w:ascii="Arial" w:hAnsi="Arial" w:cs="Arial"/>
          <w:color w:val="000000"/>
          <w:sz w:val="24"/>
          <w:szCs w:val="24"/>
        </w:rPr>
      </w:pPr>
    </w:p>
    <w:p w14:paraId="25170D5E" w14:textId="77777777" w:rsidR="005F4DC8" w:rsidRPr="001E1A90" w:rsidRDefault="005F4DC8" w:rsidP="00285C9E">
      <w:pPr>
        <w:autoSpaceDE w:val="0"/>
        <w:autoSpaceDN w:val="0"/>
        <w:adjustRightInd w:val="0"/>
        <w:spacing w:after="0" w:line="240" w:lineRule="auto"/>
        <w:ind w:left="567" w:hanging="142"/>
        <w:jc w:val="both"/>
        <w:rPr>
          <w:rFonts w:ascii="Arial" w:hAnsi="Arial" w:cs="Arial"/>
          <w:color w:val="000000"/>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30"/>
      </w:tblGrid>
      <w:tr w:rsidR="001C4AD7" w14:paraId="35880B86" w14:textId="77777777" w:rsidTr="001C4AD7">
        <w:trPr>
          <w:trHeight w:val="1035"/>
        </w:trPr>
        <w:tc>
          <w:tcPr>
            <w:tcW w:w="3030" w:type="dxa"/>
          </w:tcPr>
          <w:p w14:paraId="3F2EE14E" w14:textId="77777777" w:rsidR="001C4AD7" w:rsidRDefault="001C4AD7" w:rsidP="001C4AD7">
            <w:pPr>
              <w:autoSpaceDE w:val="0"/>
              <w:autoSpaceDN w:val="0"/>
              <w:adjustRightInd w:val="0"/>
              <w:spacing w:after="0" w:line="240" w:lineRule="auto"/>
              <w:ind w:left="90"/>
              <w:jc w:val="both"/>
              <w:rPr>
                <w:rFonts w:ascii="Arial" w:hAnsi="Arial" w:cs="Arial"/>
                <w:color w:val="000000"/>
                <w:sz w:val="24"/>
                <w:szCs w:val="24"/>
              </w:rPr>
            </w:pPr>
          </w:p>
          <w:p w14:paraId="2EC0CD13" w14:textId="77777777" w:rsidR="001C4AD7" w:rsidRDefault="001C4AD7" w:rsidP="001C4AD7">
            <w:pPr>
              <w:autoSpaceDE w:val="0"/>
              <w:autoSpaceDN w:val="0"/>
              <w:adjustRightInd w:val="0"/>
              <w:spacing w:after="0" w:line="240" w:lineRule="auto"/>
              <w:ind w:left="90"/>
              <w:jc w:val="both"/>
              <w:rPr>
                <w:rFonts w:ascii="Arial" w:hAnsi="Arial" w:cs="Arial"/>
                <w:color w:val="000000"/>
                <w:sz w:val="24"/>
                <w:szCs w:val="24"/>
              </w:rPr>
            </w:pPr>
          </w:p>
        </w:tc>
      </w:tr>
    </w:tbl>
    <w:p w14:paraId="6B2B47B4" w14:textId="6E84EB62" w:rsidR="00803D37" w:rsidRDefault="001C4AD7" w:rsidP="00285C9E">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br w:type="textWrapping" w:clear="all"/>
      </w:r>
    </w:p>
    <w:p w14:paraId="00689D14" w14:textId="646754C0" w:rsidR="005F4DC8" w:rsidRPr="001E1A90" w:rsidRDefault="005F4DC8" w:rsidP="00285C9E">
      <w:pPr>
        <w:autoSpaceDE w:val="0"/>
        <w:autoSpaceDN w:val="0"/>
        <w:adjustRightInd w:val="0"/>
        <w:spacing w:after="0" w:line="240" w:lineRule="auto"/>
        <w:jc w:val="both"/>
        <w:rPr>
          <w:rFonts w:ascii="Arial" w:hAnsi="Arial" w:cs="Arial"/>
          <w:color w:val="000000"/>
          <w:sz w:val="24"/>
          <w:szCs w:val="24"/>
        </w:rPr>
      </w:pPr>
      <w:r w:rsidRPr="001E1A90">
        <w:rPr>
          <w:rFonts w:ascii="Arial" w:hAnsi="Arial" w:cs="Arial"/>
          <w:color w:val="000000"/>
          <w:sz w:val="24"/>
          <w:szCs w:val="24"/>
        </w:rPr>
        <w:t xml:space="preserve">Signed for and on behalf of </w:t>
      </w:r>
    </w:p>
    <w:p w14:paraId="485EB825" w14:textId="77777777" w:rsidR="005F4DC8" w:rsidRPr="001E1A90" w:rsidRDefault="005F4DC8" w:rsidP="00285C9E">
      <w:pPr>
        <w:autoSpaceDE w:val="0"/>
        <w:autoSpaceDN w:val="0"/>
        <w:adjustRightInd w:val="0"/>
        <w:spacing w:after="0" w:line="240" w:lineRule="auto"/>
        <w:ind w:left="567" w:hanging="142"/>
        <w:jc w:val="both"/>
        <w:rPr>
          <w:rFonts w:ascii="Arial" w:hAnsi="Arial" w:cs="Arial"/>
          <w:color w:val="000000"/>
          <w:sz w:val="24"/>
          <w:szCs w:val="24"/>
        </w:rPr>
      </w:pPr>
    </w:p>
    <w:p w14:paraId="74CB3FE7" w14:textId="760BB03C" w:rsidR="005F4DC8" w:rsidRPr="001E1A90" w:rsidRDefault="005F4DC8" w:rsidP="00285C9E">
      <w:pPr>
        <w:autoSpaceDE w:val="0"/>
        <w:autoSpaceDN w:val="0"/>
        <w:adjustRightInd w:val="0"/>
        <w:spacing w:after="0" w:line="240" w:lineRule="auto"/>
        <w:jc w:val="both"/>
        <w:rPr>
          <w:rFonts w:ascii="Arial" w:hAnsi="Arial" w:cs="Arial"/>
          <w:b/>
          <w:bCs/>
          <w:color w:val="000000"/>
          <w:sz w:val="24"/>
          <w:szCs w:val="24"/>
        </w:rPr>
      </w:pPr>
      <w:r w:rsidRPr="001E1A90">
        <w:rPr>
          <w:rFonts w:ascii="Arial" w:hAnsi="Arial" w:cs="Arial"/>
          <w:b/>
          <w:bCs/>
          <w:color w:val="000000"/>
          <w:sz w:val="24"/>
          <w:szCs w:val="24"/>
        </w:rPr>
        <w:t>Name of the Client</w:t>
      </w:r>
      <w:r w:rsidR="00760CB0">
        <w:rPr>
          <w:rFonts w:ascii="Arial" w:hAnsi="Arial" w:cs="Arial"/>
          <w:b/>
          <w:bCs/>
          <w:color w:val="000000"/>
          <w:sz w:val="24"/>
          <w:szCs w:val="24"/>
        </w:rPr>
        <w:t xml:space="preserve"> ____________________________________</w:t>
      </w:r>
    </w:p>
    <w:p w14:paraId="345F6EB0" w14:textId="77777777" w:rsidR="005F4DC8" w:rsidRPr="001E1A90" w:rsidRDefault="005F4DC8" w:rsidP="00285C9E">
      <w:pPr>
        <w:autoSpaceDE w:val="0"/>
        <w:autoSpaceDN w:val="0"/>
        <w:adjustRightInd w:val="0"/>
        <w:spacing w:after="0" w:line="240" w:lineRule="auto"/>
        <w:ind w:left="567" w:hanging="142"/>
        <w:jc w:val="both"/>
        <w:rPr>
          <w:rFonts w:ascii="Arial" w:hAnsi="Arial" w:cs="Arial"/>
          <w:color w:val="000000"/>
          <w:sz w:val="24"/>
          <w:szCs w:val="24"/>
        </w:rPr>
      </w:pPr>
    </w:p>
    <w:p w14:paraId="4C2633D2" w14:textId="77777777" w:rsidR="005F4DC8" w:rsidRPr="001E1A90" w:rsidRDefault="005F4DC8" w:rsidP="00285C9E">
      <w:pPr>
        <w:autoSpaceDE w:val="0"/>
        <w:autoSpaceDN w:val="0"/>
        <w:adjustRightInd w:val="0"/>
        <w:spacing w:after="0" w:line="240" w:lineRule="auto"/>
        <w:jc w:val="both"/>
        <w:rPr>
          <w:rFonts w:ascii="Arial" w:hAnsi="Arial" w:cs="Arial"/>
          <w:color w:val="000000"/>
          <w:sz w:val="24"/>
          <w:szCs w:val="24"/>
        </w:rPr>
      </w:pPr>
      <w:r w:rsidRPr="001E1A90">
        <w:rPr>
          <w:rFonts w:ascii="Arial" w:hAnsi="Arial" w:cs="Arial"/>
          <w:color w:val="000000"/>
          <w:sz w:val="24"/>
          <w:szCs w:val="24"/>
        </w:rPr>
        <w:t xml:space="preserve">WITNESS </w:t>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t>WITNESS</w:t>
      </w:r>
    </w:p>
    <w:p w14:paraId="709EEFFB" w14:textId="77777777" w:rsidR="005F4DC8" w:rsidRPr="001E1A90" w:rsidRDefault="005F4DC8" w:rsidP="00285C9E">
      <w:pPr>
        <w:autoSpaceDE w:val="0"/>
        <w:autoSpaceDN w:val="0"/>
        <w:adjustRightInd w:val="0"/>
        <w:spacing w:after="0" w:line="240" w:lineRule="auto"/>
        <w:ind w:left="567" w:hanging="142"/>
        <w:jc w:val="both"/>
        <w:rPr>
          <w:rFonts w:ascii="Arial" w:hAnsi="Arial" w:cs="Arial"/>
          <w:color w:val="000000"/>
          <w:sz w:val="24"/>
          <w:szCs w:val="24"/>
        </w:rPr>
      </w:pPr>
    </w:p>
    <w:p w14:paraId="1C695138" w14:textId="77777777" w:rsidR="005F4DC8" w:rsidRPr="001E1A90" w:rsidRDefault="005F4DC8" w:rsidP="00285C9E">
      <w:pPr>
        <w:autoSpaceDE w:val="0"/>
        <w:autoSpaceDN w:val="0"/>
        <w:adjustRightInd w:val="0"/>
        <w:spacing w:after="0" w:line="240" w:lineRule="auto"/>
        <w:jc w:val="both"/>
        <w:rPr>
          <w:rFonts w:ascii="Arial" w:hAnsi="Arial" w:cs="Arial"/>
          <w:color w:val="000000"/>
          <w:sz w:val="24"/>
          <w:szCs w:val="24"/>
        </w:rPr>
      </w:pPr>
      <w:r w:rsidRPr="001E1A90">
        <w:rPr>
          <w:rFonts w:ascii="Arial" w:hAnsi="Arial" w:cs="Arial"/>
          <w:color w:val="000000"/>
          <w:sz w:val="24"/>
          <w:szCs w:val="24"/>
        </w:rPr>
        <w:t xml:space="preserve">(1) Name: </w:t>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t xml:space="preserve">2). Name: </w:t>
      </w:r>
    </w:p>
    <w:p w14:paraId="0F5D8D84" w14:textId="77777777" w:rsidR="005F4DC8" w:rsidRPr="001E1A90" w:rsidRDefault="005F4DC8" w:rsidP="00285C9E">
      <w:pPr>
        <w:autoSpaceDE w:val="0"/>
        <w:autoSpaceDN w:val="0"/>
        <w:adjustRightInd w:val="0"/>
        <w:spacing w:after="0" w:line="240" w:lineRule="auto"/>
        <w:jc w:val="both"/>
        <w:rPr>
          <w:rFonts w:ascii="Arial" w:hAnsi="Arial" w:cs="Arial"/>
          <w:color w:val="000000"/>
          <w:sz w:val="24"/>
          <w:szCs w:val="24"/>
        </w:rPr>
      </w:pPr>
      <w:r w:rsidRPr="001E1A90">
        <w:rPr>
          <w:rFonts w:ascii="Arial" w:hAnsi="Arial" w:cs="Arial"/>
          <w:color w:val="000000"/>
          <w:sz w:val="24"/>
          <w:szCs w:val="24"/>
        </w:rPr>
        <w:t xml:space="preserve">Address: </w:t>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t xml:space="preserve">Address: </w:t>
      </w:r>
    </w:p>
    <w:p w14:paraId="130AAEF6" w14:textId="0116C460" w:rsidR="005F4DC8" w:rsidRPr="00AD38B1" w:rsidRDefault="005F4DC8" w:rsidP="00285C9E">
      <w:pPr>
        <w:autoSpaceDE w:val="0"/>
        <w:autoSpaceDN w:val="0"/>
        <w:adjustRightInd w:val="0"/>
        <w:spacing w:after="0" w:line="240" w:lineRule="auto"/>
        <w:jc w:val="both"/>
        <w:rPr>
          <w:rFonts w:ascii="Arial" w:hAnsi="Arial" w:cs="Arial"/>
          <w:color w:val="000000"/>
          <w:sz w:val="24"/>
          <w:szCs w:val="24"/>
        </w:rPr>
      </w:pPr>
      <w:r w:rsidRPr="001E1A90">
        <w:rPr>
          <w:rFonts w:ascii="Arial" w:hAnsi="Arial" w:cs="Arial"/>
          <w:color w:val="000000"/>
          <w:sz w:val="24"/>
          <w:szCs w:val="24"/>
        </w:rPr>
        <w:t xml:space="preserve">Signature: </w:t>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r>
      <w:r w:rsidRPr="001E1A90">
        <w:rPr>
          <w:rFonts w:ascii="Arial" w:hAnsi="Arial" w:cs="Arial"/>
          <w:color w:val="000000"/>
          <w:sz w:val="24"/>
          <w:szCs w:val="24"/>
        </w:rPr>
        <w:tab/>
        <w:t>Signature:</w:t>
      </w:r>
    </w:p>
    <w:p w14:paraId="256D3CFB" w14:textId="77777777" w:rsidR="005F4DC8" w:rsidRPr="001878C4" w:rsidRDefault="005F4DC8" w:rsidP="00285C9E">
      <w:pPr>
        <w:pStyle w:val="Default"/>
        <w:ind w:hanging="142"/>
        <w:jc w:val="both"/>
        <w:rPr>
          <w:rFonts w:ascii="Arial" w:hAnsi="Arial" w:cs="Arial"/>
          <w:color w:val="auto"/>
          <w:sz w:val="22"/>
          <w:szCs w:val="22"/>
        </w:rPr>
      </w:pPr>
    </w:p>
    <w:sectPr w:rsidR="005F4DC8" w:rsidRPr="001878C4" w:rsidSect="005F4DC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48708" w14:textId="77777777" w:rsidR="00F92989" w:rsidRDefault="00F92989" w:rsidP="001878C4">
      <w:pPr>
        <w:spacing w:after="0" w:line="240" w:lineRule="auto"/>
      </w:pPr>
      <w:r>
        <w:separator/>
      </w:r>
    </w:p>
  </w:endnote>
  <w:endnote w:type="continuationSeparator" w:id="0">
    <w:p w14:paraId="6902EB18" w14:textId="77777777" w:rsidR="00F92989" w:rsidRDefault="00F92989" w:rsidP="00187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1629D" w14:textId="77777777" w:rsidR="0091657E" w:rsidRDefault="009165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31AED" w14:textId="19D8BF75" w:rsidR="005F4DC8" w:rsidRPr="00A0044B" w:rsidRDefault="005F4DC8" w:rsidP="005F4DC8">
    <w:pPr>
      <w:autoSpaceDE w:val="0"/>
      <w:autoSpaceDN w:val="0"/>
      <w:adjustRightInd w:val="0"/>
      <w:spacing w:before="440" w:after="0" w:line="240" w:lineRule="auto"/>
      <w:rPr>
        <w:rFonts w:cs="Verdana"/>
        <w:color w:val="000000"/>
      </w:rPr>
    </w:pPr>
    <w:r w:rsidRPr="00A0044B">
      <w:rPr>
        <w:rFonts w:cs="Verdana"/>
        <w:bCs/>
        <w:color w:val="000000"/>
      </w:rPr>
      <w:t xml:space="preserve">Signature </w:t>
    </w:r>
    <w:r>
      <w:rPr>
        <w:rFonts w:cs="Verdana"/>
        <w:bCs/>
        <w:color w:val="000000"/>
      </w:rPr>
      <w:t>(</w:t>
    </w:r>
    <w:r w:rsidR="00285C9E">
      <w:rPr>
        <w:rFonts w:cs="Verdana"/>
        <w:bCs/>
        <w:color w:val="000000"/>
      </w:rPr>
      <w:t>Bullion Trading Member</w:t>
    </w:r>
    <w:r w:rsidRPr="00A0044B">
      <w:rPr>
        <w:rFonts w:cs="Verdana"/>
        <w:bCs/>
        <w:color w:val="000000"/>
      </w:rPr>
      <w:t xml:space="preserve">) ______________ </w:t>
    </w:r>
    <w:r w:rsidRPr="00A0044B">
      <w:rPr>
        <w:rFonts w:cs="Verdana"/>
        <w:bCs/>
        <w:color w:val="000000"/>
      </w:rPr>
      <w:tab/>
    </w:r>
    <w:r w:rsidR="00285C9E">
      <w:rPr>
        <w:rFonts w:cs="Verdana"/>
        <w:bCs/>
        <w:color w:val="000000"/>
      </w:rPr>
      <w:t xml:space="preserve">               </w:t>
    </w:r>
    <w:r w:rsidRPr="00A0044B">
      <w:rPr>
        <w:rFonts w:cs="Verdana"/>
        <w:bCs/>
        <w:color w:val="000000"/>
      </w:rPr>
      <w:t>Signature</w:t>
    </w:r>
    <w:r>
      <w:rPr>
        <w:rFonts w:cs="Verdana"/>
        <w:bCs/>
        <w:color w:val="000000"/>
      </w:rPr>
      <w:t xml:space="preserve"> </w:t>
    </w:r>
    <w:r w:rsidRPr="00A0044B">
      <w:rPr>
        <w:rFonts w:cs="Verdana"/>
        <w:bCs/>
        <w:color w:val="000000"/>
      </w:rPr>
      <w:t>(</w:t>
    </w:r>
    <w:r>
      <w:rPr>
        <w:rFonts w:cs="Verdana"/>
        <w:bCs/>
        <w:color w:val="000000"/>
      </w:rPr>
      <w:t>Client)</w:t>
    </w:r>
    <w:r w:rsidRPr="00A0044B">
      <w:rPr>
        <w:rFonts w:cs="Verdana"/>
        <w:bCs/>
        <w:color w:val="000000"/>
      </w:rPr>
      <w:t>_______________</w:t>
    </w:r>
    <w:r w:rsidRPr="00A0044B">
      <w:rPr>
        <w:rFonts w:cs="Verdana"/>
        <w:bCs/>
        <w:color w:val="000000"/>
      </w:rPr>
      <w:tab/>
    </w:r>
    <w:r w:rsidRPr="00A0044B">
      <w:rPr>
        <w:rFonts w:cs="Verdana"/>
        <w:bCs/>
        <w:color w:val="000000"/>
      </w:rPr>
      <w:tab/>
    </w:r>
    <w:r w:rsidRPr="00A0044B">
      <w:rPr>
        <w:rFonts w:cs="Verdana"/>
        <w:bCs/>
        <w:color w:val="000000"/>
      </w:rPr>
      <w:tab/>
    </w:r>
    <w:r>
      <w:rPr>
        <w:rFonts w:cs="Verdana"/>
        <w:bCs/>
        <w:color w:val="000000"/>
      </w:rPr>
      <w:t xml:space="preserve">           </w:t>
    </w:r>
  </w:p>
  <w:p w14:paraId="63CCD5A1" w14:textId="0E7554BD" w:rsidR="005F4DC8" w:rsidRPr="00A0044B" w:rsidRDefault="005F4DC8" w:rsidP="005F4DC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26"/>
      </w:tabs>
      <w:autoSpaceDE w:val="0"/>
      <w:autoSpaceDN w:val="0"/>
      <w:adjustRightInd w:val="0"/>
      <w:spacing w:before="200" w:after="0" w:line="240" w:lineRule="auto"/>
      <w:rPr>
        <w:rFonts w:cs="Verdana"/>
        <w:color w:val="000000"/>
      </w:rPr>
    </w:pPr>
    <w:r w:rsidRPr="00A0044B">
      <w:rPr>
        <w:rFonts w:cs="Verdana"/>
        <w:bCs/>
        <w:color w:val="000000"/>
      </w:rPr>
      <w:t xml:space="preserve">Rubber Stamp </w:t>
    </w:r>
    <w:r w:rsidRPr="00A0044B">
      <w:rPr>
        <w:rFonts w:cs="Verdana"/>
        <w:bCs/>
        <w:color w:val="000000"/>
      </w:rPr>
      <w:tab/>
    </w:r>
    <w:r w:rsidRPr="00A0044B">
      <w:rPr>
        <w:rFonts w:cs="Verdana"/>
        <w:bCs/>
        <w:color w:val="000000"/>
      </w:rPr>
      <w:tab/>
    </w:r>
    <w:r w:rsidRPr="00A0044B">
      <w:rPr>
        <w:rFonts w:cs="Verdana"/>
        <w:bCs/>
        <w:color w:val="000000"/>
      </w:rPr>
      <w:tab/>
    </w:r>
    <w:r w:rsidRPr="00A0044B">
      <w:rPr>
        <w:rFonts w:cs="Verdana"/>
        <w:bCs/>
        <w:color w:val="000000"/>
      </w:rPr>
      <w:tab/>
    </w:r>
    <w:r w:rsidRPr="00A0044B">
      <w:rPr>
        <w:rFonts w:cs="Verdana"/>
        <w:bCs/>
        <w:color w:val="000000"/>
      </w:rPr>
      <w:tab/>
    </w:r>
    <w:r w:rsidR="00285C9E">
      <w:rPr>
        <w:rFonts w:cs="Verdana"/>
        <w:bCs/>
        <w:color w:val="000000"/>
      </w:rPr>
      <w:t xml:space="preserve">                              </w:t>
    </w:r>
    <w:r w:rsidRPr="00A0044B">
      <w:rPr>
        <w:rFonts w:cs="Verdana"/>
        <w:bCs/>
        <w:color w:val="000000"/>
      </w:rPr>
      <w:t xml:space="preserve">Rubber Stamp </w:t>
    </w:r>
    <w:r>
      <w:rPr>
        <w:rFonts w:cs="Verdana"/>
        <w:bCs/>
        <w:color w:val="000000"/>
      </w:rPr>
      <w:tab/>
    </w:r>
    <w:r>
      <w:rPr>
        <w:rFonts w:cs="Verdana"/>
        <w:bCs/>
        <w:color w:val="000000"/>
      </w:rPr>
      <w:tab/>
    </w:r>
    <w:r w:rsidR="00285C9E">
      <w:rPr>
        <w:rFonts w:cs="Verdana"/>
        <w:bCs/>
        <w:color w:val="000000"/>
      </w:rPr>
      <w:t xml:space="preserve">              </w:t>
    </w:r>
  </w:p>
  <w:p w14:paraId="282BEF91" w14:textId="3A65CAFD" w:rsidR="005F4DC8" w:rsidRPr="00285C9E" w:rsidRDefault="00285C9E" w:rsidP="00285C9E">
    <w:pPr>
      <w:pStyle w:val="Footer"/>
      <w:jc w:val="center"/>
      <w:rPr>
        <w:color w:val="FF0000"/>
      </w:rPr>
    </w:pPr>
    <w:r w:rsidRPr="00285C9E">
      <w:rPr>
        <w:rFonts w:cs="Verdana"/>
        <w:bCs/>
        <w:color w:val="FF0000"/>
      </w:rPr>
      <w:t>Confidential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B6823" w14:textId="77777777" w:rsidR="0091657E" w:rsidRDefault="00916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0D20C" w14:textId="77777777" w:rsidR="00F92989" w:rsidRDefault="00F92989" w:rsidP="001878C4">
      <w:pPr>
        <w:spacing w:after="0" w:line="240" w:lineRule="auto"/>
      </w:pPr>
      <w:r>
        <w:separator/>
      </w:r>
    </w:p>
  </w:footnote>
  <w:footnote w:type="continuationSeparator" w:id="0">
    <w:p w14:paraId="49BC24A6" w14:textId="77777777" w:rsidR="00F92989" w:rsidRDefault="00F92989" w:rsidP="00187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647F6" w14:textId="77777777" w:rsidR="0091657E" w:rsidRDefault="009165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242F4" w14:textId="09B06CD8" w:rsidR="005F4DC8" w:rsidRPr="00AD38B1" w:rsidRDefault="005F4DC8" w:rsidP="005F4DC8">
    <w:pPr>
      <w:pageBreakBefore/>
      <w:autoSpaceDE w:val="0"/>
      <w:autoSpaceDN w:val="0"/>
      <w:adjustRightInd w:val="0"/>
      <w:spacing w:after="0" w:line="240" w:lineRule="auto"/>
      <w:jc w:val="center"/>
      <w:rPr>
        <w:rFonts w:ascii="Arial" w:hAnsi="Arial" w:cs="Arial"/>
        <w:color w:val="000000"/>
        <w:sz w:val="24"/>
        <w:szCs w:val="24"/>
      </w:rPr>
    </w:pPr>
    <w:r>
      <w:rPr>
        <w:rFonts w:ascii="Arial" w:hAnsi="Arial" w:cs="Arial"/>
        <w:b/>
        <w:bCs/>
        <w:color w:val="000000"/>
        <w:sz w:val="24"/>
        <w:szCs w:val="24"/>
      </w:rPr>
      <w:t xml:space="preserve">Bullion </w:t>
    </w:r>
    <w:r w:rsidRPr="00AD38B1">
      <w:rPr>
        <w:rFonts w:ascii="Arial" w:hAnsi="Arial" w:cs="Arial"/>
        <w:b/>
        <w:bCs/>
        <w:color w:val="000000"/>
        <w:sz w:val="24"/>
        <w:szCs w:val="24"/>
      </w:rPr>
      <w:t>Trading</w:t>
    </w:r>
    <w:r w:rsidR="00285C9E">
      <w:rPr>
        <w:rFonts w:ascii="Arial" w:hAnsi="Arial" w:cs="Arial"/>
        <w:b/>
        <w:bCs/>
        <w:color w:val="000000"/>
        <w:sz w:val="24"/>
        <w:szCs w:val="24"/>
      </w:rPr>
      <w:t xml:space="preserve"> </w:t>
    </w:r>
    <w:r w:rsidRPr="00AD38B1">
      <w:rPr>
        <w:rFonts w:ascii="Arial" w:hAnsi="Arial" w:cs="Arial"/>
        <w:b/>
        <w:bCs/>
        <w:color w:val="000000"/>
        <w:sz w:val="24"/>
        <w:szCs w:val="24"/>
      </w:rPr>
      <w:t>Member-Client Brokerage Agreement</w:t>
    </w:r>
  </w:p>
  <w:p w14:paraId="6FAAA890" w14:textId="77777777" w:rsidR="005F4DC8" w:rsidRDefault="005F4D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D820A" w14:textId="77777777" w:rsidR="0091657E" w:rsidRDefault="009165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946DE"/>
    <w:multiLevelType w:val="hybridMultilevel"/>
    <w:tmpl w:val="455EB7A0"/>
    <w:lvl w:ilvl="0" w:tplc="04090011">
      <w:start w:val="1"/>
      <w:numFmt w:val="decimal"/>
      <w:lvlText w:val="%1)"/>
      <w:lvlJc w:val="left"/>
      <w:pPr>
        <w:ind w:left="720" w:hanging="360"/>
      </w:pPr>
    </w:lvl>
    <w:lvl w:ilvl="1" w:tplc="1AE63F4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3742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8C4"/>
    <w:rsid w:val="00021A34"/>
    <w:rsid w:val="00041BC1"/>
    <w:rsid w:val="000607BA"/>
    <w:rsid w:val="00065C6C"/>
    <w:rsid w:val="00085019"/>
    <w:rsid w:val="000E5B0A"/>
    <w:rsid w:val="001878C4"/>
    <w:rsid w:val="001C4AD7"/>
    <w:rsid w:val="001E5EB7"/>
    <w:rsid w:val="00231496"/>
    <w:rsid w:val="00285C9E"/>
    <w:rsid w:val="002B32AE"/>
    <w:rsid w:val="002C42EF"/>
    <w:rsid w:val="002C7698"/>
    <w:rsid w:val="002E1434"/>
    <w:rsid w:val="00312D42"/>
    <w:rsid w:val="00363E63"/>
    <w:rsid w:val="00400130"/>
    <w:rsid w:val="00430EB7"/>
    <w:rsid w:val="004A236B"/>
    <w:rsid w:val="004B05EC"/>
    <w:rsid w:val="00541B4D"/>
    <w:rsid w:val="00553247"/>
    <w:rsid w:val="0057230A"/>
    <w:rsid w:val="005A4B19"/>
    <w:rsid w:val="005B1854"/>
    <w:rsid w:val="005F4DC8"/>
    <w:rsid w:val="006510A2"/>
    <w:rsid w:val="0065755B"/>
    <w:rsid w:val="00681631"/>
    <w:rsid w:val="006A54BF"/>
    <w:rsid w:val="006B1F00"/>
    <w:rsid w:val="006B2035"/>
    <w:rsid w:val="006B2CBA"/>
    <w:rsid w:val="006F4A60"/>
    <w:rsid w:val="00760CB0"/>
    <w:rsid w:val="007722FC"/>
    <w:rsid w:val="007F2A0E"/>
    <w:rsid w:val="0080086E"/>
    <w:rsid w:val="00803D37"/>
    <w:rsid w:val="00811609"/>
    <w:rsid w:val="00836462"/>
    <w:rsid w:val="0084268A"/>
    <w:rsid w:val="00857F76"/>
    <w:rsid w:val="00891408"/>
    <w:rsid w:val="008A1A8E"/>
    <w:rsid w:val="0091657E"/>
    <w:rsid w:val="00992F7C"/>
    <w:rsid w:val="009A7879"/>
    <w:rsid w:val="00A30546"/>
    <w:rsid w:val="00A31039"/>
    <w:rsid w:val="00AF0DDA"/>
    <w:rsid w:val="00BB6B75"/>
    <w:rsid w:val="00BD3585"/>
    <w:rsid w:val="00C27FD0"/>
    <w:rsid w:val="00D0680F"/>
    <w:rsid w:val="00D114DC"/>
    <w:rsid w:val="00DA3B9E"/>
    <w:rsid w:val="00DA75FC"/>
    <w:rsid w:val="00DB5170"/>
    <w:rsid w:val="00E00D10"/>
    <w:rsid w:val="00ED7D94"/>
    <w:rsid w:val="00EF18A0"/>
    <w:rsid w:val="00F3007D"/>
    <w:rsid w:val="00F92989"/>
    <w:rsid w:val="00FC7571"/>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81CEC"/>
  <w15:chartTrackingRefBased/>
  <w15:docId w15:val="{6CD054E1-FEFF-401B-ADEF-0B67C8F18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DC8"/>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878C4"/>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1878C4"/>
    <w:pPr>
      <w:tabs>
        <w:tab w:val="center" w:pos="4513"/>
        <w:tab w:val="right" w:pos="9026"/>
      </w:tabs>
      <w:spacing w:after="0" w:line="240" w:lineRule="auto"/>
    </w:pPr>
    <w:rPr>
      <w:rFonts w:asciiTheme="minorHAnsi" w:eastAsiaTheme="minorHAnsi" w:hAnsiTheme="minorHAnsi" w:cstheme="minorBidi"/>
      <w:lang w:val="en-IN"/>
    </w:rPr>
  </w:style>
  <w:style w:type="character" w:customStyle="1" w:styleId="HeaderChar">
    <w:name w:val="Header Char"/>
    <w:basedOn w:val="DefaultParagraphFont"/>
    <w:link w:val="Header"/>
    <w:uiPriority w:val="99"/>
    <w:rsid w:val="001878C4"/>
  </w:style>
  <w:style w:type="paragraph" w:styleId="Footer">
    <w:name w:val="footer"/>
    <w:basedOn w:val="Normal"/>
    <w:link w:val="FooterChar"/>
    <w:uiPriority w:val="99"/>
    <w:unhideWhenUsed/>
    <w:rsid w:val="001878C4"/>
    <w:pPr>
      <w:tabs>
        <w:tab w:val="center" w:pos="4513"/>
        <w:tab w:val="right" w:pos="9026"/>
      </w:tabs>
      <w:spacing w:after="0" w:line="240" w:lineRule="auto"/>
    </w:pPr>
    <w:rPr>
      <w:rFonts w:asciiTheme="minorHAnsi" w:eastAsiaTheme="minorHAnsi" w:hAnsiTheme="minorHAnsi" w:cstheme="minorBidi"/>
      <w:lang w:val="en-IN"/>
    </w:rPr>
  </w:style>
  <w:style w:type="character" w:customStyle="1" w:styleId="FooterChar">
    <w:name w:val="Footer Char"/>
    <w:basedOn w:val="DefaultParagraphFont"/>
    <w:link w:val="Footer"/>
    <w:uiPriority w:val="99"/>
    <w:rsid w:val="001878C4"/>
  </w:style>
  <w:style w:type="paragraph" w:styleId="ListParagraph">
    <w:name w:val="List Paragraph"/>
    <w:basedOn w:val="Normal"/>
    <w:link w:val="ListParagraphChar"/>
    <w:uiPriority w:val="1"/>
    <w:qFormat/>
    <w:rsid w:val="005F4DC8"/>
    <w:pPr>
      <w:spacing w:after="0" w:line="240" w:lineRule="auto"/>
      <w:ind w:left="720"/>
      <w:contextualSpacing/>
    </w:pPr>
    <w:rPr>
      <w:rFonts w:ascii="Times New Roman" w:eastAsia="Times New Roman" w:hAnsi="Times New Roman"/>
      <w:sz w:val="24"/>
      <w:szCs w:val="24"/>
    </w:rPr>
  </w:style>
  <w:style w:type="character" w:customStyle="1" w:styleId="ListParagraphChar">
    <w:name w:val="List Paragraph Char"/>
    <w:link w:val="ListParagraph"/>
    <w:uiPriority w:val="1"/>
    <w:locked/>
    <w:rsid w:val="005F4DC8"/>
    <w:rPr>
      <w:rFonts w:ascii="Times New Roman" w:eastAsia="Times New Roman" w:hAnsi="Times New Roman" w:cs="Times New Roman"/>
      <w:sz w:val="24"/>
      <w:szCs w:val="24"/>
      <w:lang w:val="en-US"/>
    </w:rPr>
  </w:style>
  <w:style w:type="paragraph" w:styleId="NoSpacing">
    <w:name w:val="No Spacing"/>
    <w:uiPriority w:val="1"/>
    <w:qFormat/>
    <w:rsid w:val="00C27FD0"/>
    <w:pPr>
      <w:spacing w:after="0" w:line="240" w:lineRule="auto"/>
    </w:pPr>
    <w:rPr>
      <w:rFonts w:ascii="Calibri" w:eastAsia="Calibri" w:hAnsi="Calibri" w:cs="Times New Roman"/>
      <w:lang w:val="en-US"/>
    </w:rPr>
  </w:style>
  <w:style w:type="table" w:styleId="TableGrid">
    <w:name w:val="Table Grid"/>
    <w:basedOn w:val="TableNormal"/>
    <w:uiPriority w:val="59"/>
    <w:rsid w:val="007722F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110433">
      <w:bodyDiv w:val="1"/>
      <w:marLeft w:val="0"/>
      <w:marRight w:val="0"/>
      <w:marTop w:val="0"/>
      <w:marBottom w:val="0"/>
      <w:divBdr>
        <w:top w:val="none" w:sz="0" w:space="0" w:color="auto"/>
        <w:left w:val="none" w:sz="0" w:space="0" w:color="auto"/>
        <w:bottom w:val="none" w:sz="0" w:space="0" w:color="auto"/>
        <w:right w:val="none" w:sz="0" w:space="0" w:color="auto"/>
      </w:divBdr>
    </w:div>
    <w:div w:id="127116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9</Pages>
  <Words>3653</Words>
  <Characters>20824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SBI</Company>
  <LinksUpToDate>false</LinksUpToDate>
  <CharactersWithSpaces>24429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Sandesh Gajadhane CM Bullion IBU GIFT City</dc:creator>
  <cp:keywords/>
  <dc:description/>
  <cp:lastModifiedBy>Sandesh Gajadhane CM Bullion IBU GIFT City</cp:lastModifiedBy>
  <cp:revision>25</cp:revision>
  <cp:lastPrinted>2025-04-08T04:45:00Z</cp:lastPrinted>
  <dcterms:created xsi:type="dcterms:W3CDTF">2025-11-13T05:05:00Z</dcterms:created>
  <dcterms:modified xsi:type="dcterms:W3CDTF">2026-05-02T13:08:00Z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3ada4e-448b-4689-9b53-cdfe99a249d2_Enabled">
    <vt:lpwstr>true</vt:lpwstr>
  </property>
  <property fmtid="{D5CDD505-2E9C-101B-9397-08002B2CF9AE}" pid="3" name="MSIP_Label_183ada4e-448b-4689-9b53-cdfe99a249d2_SetDate">
    <vt:lpwstr>2025-04-25T05:48:29Z</vt:lpwstr>
  </property>
  <property fmtid="{D5CDD505-2E9C-101B-9397-08002B2CF9AE}" pid="4" name="MSIP_Label_183ada4e-448b-4689-9b53-cdfe99a249d2_Method">
    <vt:lpwstr>Privileged</vt:lpwstr>
  </property>
  <property fmtid="{D5CDD505-2E9C-101B-9397-08002B2CF9AE}" pid="5" name="MSIP_Label_183ada4e-448b-4689-9b53-cdfe99a249d2_Name">
    <vt:lpwstr>Public</vt:lpwstr>
  </property>
  <property fmtid="{D5CDD505-2E9C-101B-9397-08002B2CF9AE}" pid="6" name="MSIP_Label_183ada4e-448b-4689-9b53-cdfe99a249d2_SiteId">
    <vt:lpwstr>fbdb2235-7f50-4509-b407-c58325ec27a8</vt:lpwstr>
  </property>
  <property fmtid="{D5CDD505-2E9C-101B-9397-08002B2CF9AE}" pid="7" name="MSIP_Label_183ada4e-448b-4689-9b53-cdfe99a249d2_ActionId">
    <vt:lpwstr>c6e77150-bd0b-4f76-9707-e3d4c03562c6</vt:lpwstr>
  </property>
  <property fmtid="{D5CDD505-2E9C-101B-9397-08002B2CF9AE}" pid="8" name="MSIP_Label_183ada4e-448b-4689-9b53-cdfe99a249d2_ContentBits">
    <vt:lpwstr>0</vt:lpwstr>
  </property>
</Properties>
</file>